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F95E4B" w14:paraId="1D6C550F" w14:textId="77777777" w:rsidTr="00555B5B">
        <w:tc>
          <w:tcPr>
            <w:tcW w:w="3396" w:type="dxa"/>
          </w:tcPr>
          <w:p w14:paraId="60945E5B" w14:textId="77777777" w:rsidR="003A2F21" w:rsidRDefault="003A2F21" w:rsidP="003A2F21">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4632466A" w14:textId="77777777" w:rsidR="003A2F21" w:rsidRDefault="003A2F21" w:rsidP="003A2F21">
            <w:pPr>
              <w:ind w:left="250"/>
              <w:rPr>
                <w:sz w:val="28"/>
              </w:rPr>
            </w:pPr>
            <w:r>
              <w:rPr>
                <w:sz w:val="28"/>
              </w:rPr>
              <w:t xml:space="preserve">2025 </w:t>
            </w:r>
            <w:proofErr w:type="spellStart"/>
            <w:r>
              <w:rPr>
                <w:sz w:val="28"/>
              </w:rPr>
              <w:t>жылғы</w:t>
            </w:r>
            <w:proofErr w:type="spellEnd"/>
            <w:r>
              <w:rPr>
                <w:sz w:val="28"/>
              </w:rPr>
              <w:t xml:space="preserve"> </w:t>
            </w:r>
          </w:p>
          <w:p w14:paraId="36F4BC99" w14:textId="2756C0E1" w:rsidR="003A2F21" w:rsidRDefault="003A2F21" w:rsidP="003A2F21">
            <w:pPr>
              <w:ind w:left="250"/>
            </w:pPr>
            <w:r>
              <w:rPr>
                <w:sz w:val="28"/>
              </w:rPr>
              <w:t xml:space="preserve">4 </w:t>
            </w:r>
            <w:proofErr w:type="spellStart"/>
            <w:r>
              <w:rPr>
                <w:sz w:val="28"/>
              </w:rPr>
              <w:t>наурыздағы</w:t>
            </w:r>
            <w:proofErr w:type="spellEnd"/>
          </w:p>
          <w:p w14:paraId="05699886" w14:textId="3492093C" w:rsidR="003A2F21" w:rsidRDefault="003A2F21" w:rsidP="003A2F21">
            <w:pPr>
              <w:rPr>
                <w:sz w:val="28"/>
              </w:rPr>
            </w:pPr>
            <w:r>
              <w:rPr>
                <w:sz w:val="28"/>
                <w:lang w:val="kk-KZ"/>
              </w:rPr>
              <w:t xml:space="preserve">   </w:t>
            </w:r>
            <w:r>
              <w:rPr>
                <w:sz w:val="28"/>
              </w:rPr>
              <w:t>№ 102</w:t>
            </w:r>
          </w:p>
          <w:p w14:paraId="7E910B52" w14:textId="45763F58" w:rsidR="00F51D3F" w:rsidRPr="00F95E4B" w:rsidRDefault="003A2F21" w:rsidP="003A2F21">
            <w:pPr>
              <w:rPr>
                <w:sz w:val="28"/>
                <w:szCs w:val="28"/>
                <w:lang w:val="kk-KZ"/>
              </w:rPr>
            </w:pPr>
            <w:r>
              <w:rPr>
                <w:sz w:val="28"/>
                <w:szCs w:val="28"/>
                <w:lang w:val="kk-KZ"/>
              </w:rPr>
              <w:t xml:space="preserve">   </w:t>
            </w:r>
            <w:r w:rsidR="00A95F6C" w:rsidRPr="00F95E4B">
              <w:rPr>
                <w:sz w:val="28"/>
                <w:szCs w:val="28"/>
                <w:lang w:val="kk-KZ"/>
              </w:rPr>
              <w:t>б</w:t>
            </w:r>
            <w:r w:rsidR="005507DA" w:rsidRPr="00F95E4B">
              <w:rPr>
                <w:sz w:val="28"/>
                <w:szCs w:val="28"/>
                <w:lang w:val="kk-KZ"/>
              </w:rPr>
              <w:t>ұйры</w:t>
            </w:r>
            <w:r w:rsidR="00A95F6C" w:rsidRPr="00F95E4B">
              <w:rPr>
                <w:sz w:val="28"/>
                <w:szCs w:val="28"/>
                <w:lang w:val="kk-KZ"/>
              </w:rPr>
              <w:t>ғына</w:t>
            </w:r>
            <w:r w:rsidR="005507DA" w:rsidRPr="00F95E4B">
              <w:rPr>
                <w:sz w:val="28"/>
                <w:szCs w:val="28"/>
                <w:lang w:val="kk-KZ"/>
              </w:rPr>
              <w:t xml:space="preserve"> </w:t>
            </w:r>
            <w:r w:rsidR="00DD40E6">
              <w:rPr>
                <w:sz w:val="28"/>
                <w:szCs w:val="28"/>
                <w:lang w:val="en-US"/>
              </w:rPr>
              <w:t>5</w:t>
            </w:r>
            <w:r w:rsidR="006A06AD" w:rsidRPr="00F95E4B">
              <w:rPr>
                <w:sz w:val="28"/>
                <w:szCs w:val="28"/>
                <w:lang w:val="kk-KZ"/>
              </w:rPr>
              <w:t>-</w:t>
            </w:r>
            <w:r w:rsidR="005507DA" w:rsidRPr="00F95E4B">
              <w:rPr>
                <w:sz w:val="28"/>
                <w:szCs w:val="28"/>
                <w:lang w:val="kk-KZ"/>
              </w:rPr>
              <w:t>қосымша</w:t>
            </w:r>
          </w:p>
        </w:tc>
      </w:tr>
    </w:tbl>
    <w:p w14:paraId="6007D51F" w14:textId="57ED3C17" w:rsidR="005507DA" w:rsidRPr="00DD40E6" w:rsidRDefault="005507DA" w:rsidP="005507DA">
      <w:pPr>
        <w:jc w:val="right"/>
        <w:rPr>
          <w:iCs/>
          <w:sz w:val="28"/>
          <w:szCs w:val="28"/>
          <w:lang w:val="kk-KZ"/>
        </w:rPr>
      </w:pPr>
    </w:p>
    <w:p w14:paraId="4EF1C6A0" w14:textId="77777777" w:rsidR="00DD40E6" w:rsidRPr="000036B9" w:rsidRDefault="00DD40E6" w:rsidP="00DD40E6">
      <w:pPr>
        <w:pStyle w:val="3"/>
        <w:spacing w:before="0" w:beforeAutospacing="0" w:after="0" w:afterAutospacing="0"/>
        <w:ind w:left="6237"/>
        <w:jc w:val="center"/>
        <w:rPr>
          <w:b w:val="0"/>
          <w:bCs w:val="0"/>
          <w:sz w:val="28"/>
          <w:szCs w:val="28"/>
          <w:lang w:val="kk-KZ"/>
        </w:rPr>
      </w:pPr>
      <w:r w:rsidRPr="000036B9">
        <w:rPr>
          <w:b w:val="0"/>
          <w:bCs w:val="0"/>
          <w:sz w:val="28"/>
          <w:szCs w:val="28"/>
          <w:lang w:val="kk-KZ"/>
        </w:rPr>
        <w:t>Мемлекеттік сатып алуды</w:t>
      </w:r>
      <w:r w:rsidRPr="000036B9">
        <w:rPr>
          <w:b w:val="0"/>
          <w:bCs w:val="0"/>
          <w:sz w:val="28"/>
          <w:szCs w:val="28"/>
          <w:lang w:val="kk-KZ"/>
        </w:rPr>
        <w:br/>
        <w:t>жүзеге асыру қағидаларына</w:t>
      </w:r>
      <w:r w:rsidRPr="000036B9">
        <w:rPr>
          <w:b w:val="0"/>
          <w:bCs w:val="0"/>
          <w:sz w:val="28"/>
          <w:szCs w:val="28"/>
          <w:lang w:val="kk-KZ"/>
        </w:rPr>
        <w:br/>
        <w:t>8-қосымша</w:t>
      </w:r>
    </w:p>
    <w:p w14:paraId="2C5DCBA2" w14:textId="600CD288" w:rsidR="00DD40E6" w:rsidRDefault="00DD40E6" w:rsidP="00DD40E6">
      <w:pPr>
        <w:pStyle w:val="3"/>
        <w:spacing w:before="0" w:beforeAutospacing="0" w:after="0" w:afterAutospacing="0"/>
        <w:ind w:left="2301"/>
        <w:jc w:val="center"/>
        <w:rPr>
          <w:b w:val="0"/>
          <w:bCs w:val="0"/>
          <w:sz w:val="28"/>
          <w:szCs w:val="28"/>
          <w:lang w:val="kk-KZ"/>
        </w:rPr>
      </w:pPr>
    </w:p>
    <w:p w14:paraId="66F5A1DE" w14:textId="77777777" w:rsidR="00DD40E6" w:rsidRPr="000036B9" w:rsidRDefault="00DD40E6" w:rsidP="00DD40E6">
      <w:pPr>
        <w:pStyle w:val="3"/>
        <w:spacing w:before="0" w:beforeAutospacing="0" w:after="0" w:afterAutospacing="0"/>
        <w:ind w:left="2301"/>
        <w:jc w:val="center"/>
        <w:rPr>
          <w:b w:val="0"/>
          <w:bCs w:val="0"/>
          <w:sz w:val="28"/>
          <w:szCs w:val="28"/>
          <w:lang w:val="kk-KZ"/>
        </w:rPr>
      </w:pPr>
    </w:p>
    <w:p w14:paraId="7F698EB3" w14:textId="77777777" w:rsidR="00DD40E6" w:rsidRPr="000036B9" w:rsidRDefault="00DD40E6" w:rsidP="00DD40E6">
      <w:pPr>
        <w:pStyle w:val="3"/>
        <w:spacing w:before="0" w:beforeAutospacing="0" w:after="0" w:afterAutospacing="0"/>
        <w:jc w:val="center"/>
        <w:rPr>
          <w:sz w:val="28"/>
          <w:szCs w:val="28"/>
          <w:lang w:val="kk-KZ"/>
        </w:rPr>
      </w:pPr>
      <w:r w:rsidRPr="000036B9">
        <w:rPr>
          <w:sz w:val="28"/>
          <w:szCs w:val="28"/>
          <w:lang w:val="kk-KZ"/>
        </w:rPr>
        <w:t xml:space="preserve">Әлеуетті өнім берушінің жұмыстарды орындау, қызметтерді көрсету орны бойынша облыстың, республикалық маңызы бар қалалардың және астананың шекараларындағы тиісті әкімшілік-аумақтық бірлікте болуы түріндегі конкурстық баға ұсынысына әсер ететін </w:t>
      </w:r>
      <w:proofErr w:type="spellStart"/>
      <w:r w:rsidRPr="000036B9">
        <w:rPr>
          <w:sz w:val="28"/>
          <w:szCs w:val="28"/>
          <w:lang w:val="kk-KZ"/>
        </w:rPr>
        <w:t>өлшемшарт</w:t>
      </w:r>
      <w:proofErr w:type="spellEnd"/>
      <w:r w:rsidRPr="000036B9">
        <w:rPr>
          <w:sz w:val="28"/>
          <w:szCs w:val="28"/>
          <w:lang w:val="kk-KZ"/>
        </w:rPr>
        <w:t xml:space="preserve"> қолданылатын жұмыстар мен көрсетілетін қызметтерді мемлекеттік сатып алуды жүзеге асыру кезіндегі тізбесі</w:t>
      </w:r>
    </w:p>
    <w:p w14:paraId="0F946796" w14:textId="77777777" w:rsidR="00DD40E6" w:rsidRPr="000036B9" w:rsidRDefault="00DD40E6" w:rsidP="00DD40E6">
      <w:pPr>
        <w:pStyle w:val="3"/>
        <w:spacing w:before="0" w:beforeAutospacing="0" w:after="0" w:afterAutospacing="0"/>
        <w:jc w:val="center"/>
        <w:rPr>
          <w:b w:val="0"/>
          <w:bCs w:val="0"/>
          <w:sz w:val="28"/>
          <w:szCs w:val="28"/>
          <w:lang w:val="kk-KZ"/>
        </w:rPr>
      </w:pPr>
    </w:p>
    <w:tbl>
      <w:tblPr>
        <w:tblStyle w:val="a3"/>
        <w:tblW w:w="9634" w:type="dxa"/>
        <w:tblLayout w:type="fixed"/>
        <w:tblLook w:val="04A0" w:firstRow="1" w:lastRow="0" w:firstColumn="1" w:lastColumn="0" w:noHBand="0" w:noVBand="1"/>
      </w:tblPr>
      <w:tblGrid>
        <w:gridCol w:w="704"/>
        <w:gridCol w:w="3827"/>
        <w:gridCol w:w="5103"/>
      </w:tblGrid>
      <w:tr w:rsidR="00DD40E6" w:rsidRPr="000036B9" w14:paraId="4D2EC2F3" w14:textId="77777777" w:rsidTr="00C41259">
        <w:tc>
          <w:tcPr>
            <w:tcW w:w="704" w:type="dxa"/>
          </w:tcPr>
          <w:p w14:paraId="4B569106" w14:textId="77777777" w:rsidR="00DD40E6" w:rsidRPr="000036B9" w:rsidRDefault="00DD40E6" w:rsidP="00C41259">
            <w:pPr>
              <w:pStyle w:val="3"/>
              <w:spacing w:before="0" w:beforeAutospacing="0" w:after="0" w:afterAutospacing="0"/>
              <w:jc w:val="both"/>
              <w:outlineLvl w:val="2"/>
              <w:rPr>
                <w:b w:val="0"/>
                <w:bCs w:val="0"/>
                <w:sz w:val="28"/>
                <w:szCs w:val="28"/>
              </w:rPr>
            </w:pPr>
            <w:r w:rsidRPr="000036B9">
              <w:rPr>
                <w:b w:val="0"/>
                <w:bCs w:val="0"/>
                <w:sz w:val="28"/>
                <w:szCs w:val="28"/>
              </w:rPr>
              <w:t>№</w:t>
            </w:r>
          </w:p>
        </w:tc>
        <w:tc>
          <w:tcPr>
            <w:tcW w:w="3827" w:type="dxa"/>
          </w:tcPr>
          <w:p w14:paraId="53068179" w14:textId="77777777" w:rsidR="00DD40E6" w:rsidRPr="000036B9" w:rsidRDefault="00DD40E6" w:rsidP="00C41259">
            <w:pPr>
              <w:pStyle w:val="3"/>
              <w:spacing w:before="0" w:beforeAutospacing="0" w:after="0" w:afterAutospacing="0"/>
              <w:jc w:val="both"/>
              <w:outlineLvl w:val="2"/>
              <w:rPr>
                <w:b w:val="0"/>
                <w:bCs w:val="0"/>
                <w:sz w:val="28"/>
                <w:szCs w:val="28"/>
              </w:rPr>
            </w:pPr>
            <w:proofErr w:type="spellStart"/>
            <w:r w:rsidRPr="000036B9">
              <w:rPr>
                <w:b w:val="0"/>
                <w:bCs w:val="0"/>
                <w:sz w:val="28"/>
                <w:szCs w:val="28"/>
              </w:rPr>
              <w:t>Жұмыстар</w:t>
            </w:r>
            <w:proofErr w:type="spellEnd"/>
            <w:r w:rsidRPr="000036B9">
              <w:rPr>
                <w:b w:val="0"/>
                <w:bCs w:val="0"/>
                <w:sz w:val="28"/>
                <w:szCs w:val="28"/>
              </w:rPr>
              <w:t xml:space="preserve"> мен </w:t>
            </w:r>
            <w:proofErr w:type="spellStart"/>
            <w:r w:rsidRPr="000036B9">
              <w:rPr>
                <w:b w:val="0"/>
                <w:bCs w:val="0"/>
                <w:sz w:val="28"/>
                <w:szCs w:val="28"/>
              </w:rPr>
              <w:t>қызметтердің</w:t>
            </w:r>
            <w:proofErr w:type="spellEnd"/>
            <w:r w:rsidRPr="000036B9">
              <w:rPr>
                <w:b w:val="0"/>
                <w:bCs w:val="0"/>
                <w:sz w:val="28"/>
                <w:szCs w:val="28"/>
              </w:rPr>
              <w:t xml:space="preserve"> </w:t>
            </w:r>
            <w:proofErr w:type="spellStart"/>
            <w:r w:rsidRPr="000036B9">
              <w:rPr>
                <w:b w:val="0"/>
                <w:bCs w:val="0"/>
                <w:sz w:val="28"/>
                <w:szCs w:val="28"/>
              </w:rPr>
              <w:t>атауы</w:t>
            </w:r>
            <w:proofErr w:type="spellEnd"/>
          </w:p>
        </w:tc>
        <w:tc>
          <w:tcPr>
            <w:tcW w:w="5103" w:type="dxa"/>
          </w:tcPr>
          <w:p w14:paraId="3BA1E72F" w14:textId="77777777" w:rsidR="00DD40E6" w:rsidRPr="000036B9" w:rsidRDefault="00DD40E6" w:rsidP="00C41259">
            <w:pPr>
              <w:pStyle w:val="3"/>
              <w:spacing w:before="0" w:beforeAutospacing="0" w:after="0" w:afterAutospacing="0"/>
              <w:jc w:val="both"/>
              <w:outlineLvl w:val="2"/>
              <w:rPr>
                <w:b w:val="0"/>
                <w:bCs w:val="0"/>
                <w:sz w:val="28"/>
                <w:szCs w:val="28"/>
              </w:rPr>
            </w:pPr>
            <w:proofErr w:type="spellStart"/>
            <w:r w:rsidRPr="000036B9">
              <w:rPr>
                <w:b w:val="0"/>
                <w:bCs w:val="0"/>
                <w:sz w:val="28"/>
                <w:szCs w:val="28"/>
              </w:rPr>
              <w:t>Өлшемшартты</w:t>
            </w:r>
            <w:proofErr w:type="spellEnd"/>
            <w:r w:rsidRPr="000036B9">
              <w:rPr>
                <w:b w:val="0"/>
                <w:bCs w:val="0"/>
                <w:sz w:val="28"/>
                <w:szCs w:val="28"/>
              </w:rPr>
              <w:t xml:space="preserve"> </w:t>
            </w:r>
            <w:proofErr w:type="spellStart"/>
            <w:r w:rsidRPr="000036B9">
              <w:rPr>
                <w:b w:val="0"/>
                <w:bCs w:val="0"/>
                <w:sz w:val="28"/>
                <w:szCs w:val="28"/>
              </w:rPr>
              <w:t>қолдануды</w:t>
            </w:r>
            <w:proofErr w:type="spellEnd"/>
            <w:r w:rsidRPr="000036B9">
              <w:rPr>
                <w:b w:val="0"/>
                <w:bCs w:val="0"/>
                <w:sz w:val="28"/>
                <w:szCs w:val="28"/>
              </w:rPr>
              <w:t xml:space="preserve"> </w:t>
            </w:r>
            <w:proofErr w:type="spellStart"/>
            <w:r w:rsidRPr="000036B9">
              <w:rPr>
                <w:b w:val="0"/>
                <w:bCs w:val="0"/>
                <w:sz w:val="28"/>
                <w:szCs w:val="28"/>
              </w:rPr>
              <w:t>мемлекеттік</w:t>
            </w:r>
            <w:proofErr w:type="spellEnd"/>
            <w:r w:rsidRPr="000036B9">
              <w:rPr>
                <w:b w:val="0"/>
                <w:bCs w:val="0"/>
                <w:sz w:val="28"/>
                <w:szCs w:val="28"/>
              </w:rPr>
              <w:t xml:space="preserve"> </w:t>
            </w:r>
            <w:proofErr w:type="spellStart"/>
            <w:r w:rsidRPr="000036B9">
              <w:rPr>
                <w:b w:val="0"/>
                <w:bCs w:val="0"/>
                <w:sz w:val="28"/>
                <w:szCs w:val="28"/>
              </w:rPr>
              <w:t>сатып</w:t>
            </w:r>
            <w:proofErr w:type="spellEnd"/>
            <w:r w:rsidRPr="000036B9">
              <w:rPr>
                <w:b w:val="0"/>
                <w:bCs w:val="0"/>
                <w:sz w:val="28"/>
                <w:szCs w:val="28"/>
              </w:rPr>
              <w:t xml:space="preserve"> </w:t>
            </w:r>
            <w:proofErr w:type="spellStart"/>
            <w:r w:rsidRPr="000036B9">
              <w:rPr>
                <w:b w:val="0"/>
                <w:bCs w:val="0"/>
                <w:sz w:val="28"/>
                <w:szCs w:val="28"/>
              </w:rPr>
              <w:t>алу</w:t>
            </w:r>
            <w:proofErr w:type="spellEnd"/>
            <w:r w:rsidRPr="000036B9">
              <w:rPr>
                <w:b w:val="0"/>
                <w:bCs w:val="0"/>
                <w:sz w:val="28"/>
                <w:szCs w:val="28"/>
              </w:rPr>
              <w:t xml:space="preserve"> </w:t>
            </w:r>
            <w:proofErr w:type="spellStart"/>
            <w:r w:rsidRPr="000036B9">
              <w:rPr>
                <w:b w:val="0"/>
                <w:bCs w:val="0"/>
                <w:sz w:val="28"/>
                <w:szCs w:val="28"/>
              </w:rPr>
              <w:t>сомасының</w:t>
            </w:r>
            <w:proofErr w:type="spellEnd"/>
            <w:r w:rsidRPr="000036B9">
              <w:rPr>
                <w:b w:val="0"/>
                <w:bCs w:val="0"/>
                <w:sz w:val="28"/>
                <w:szCs w:val="28"/>
              </w:rPr>
              <w:t xml:space="preserve"> </w:t>
            </w:r>
            <w:proofErr w:type="spellStart"/>
            <w:r w:rsidRPr="000036B9">
              <w:rPr>
                <w:b w:val="0"/>
                <w:bCs w:val="0"/>
                <w:sz w:val="28"/>
                <w:szCs w:val="28"/>
              </w:rPr>
              <w:t>шегі</w:t>
            </w:r>
            <w:proofErr w:type="spellEnd"/>
          </w:p>
        </w:tc>
      </w:tr>
      <w:tr w:rsidR="00DD40E6" w:rsidRPr="000036B9" w14:paraId="60C1A7E6" w14:textId="77777777" w:rsidTr="00C41259">
        <w:tc>
          <w:tcPr>
            <w:tcW w:w="704" w:type="dxa"/>
          </w:tcPr>
          <w:p w14:paraId="15F9CC0E"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1.</w:t>
            </w:r>
          </w:p>
        </w:tc>
        <w:tc>
          <w:tcPr>
            <w:tcW w:w="3827" w:type="dxa"/>
          </w:tcPr>
          <w:p w14:paraId="2B15FE84" w14:textId="77777777" w:rsidR="00DD40E6" w:rsidRPr="000036B9" w:rsidRDefault="00DD40E6" w:rsidP="00C41259">
            <w:pPr>
              <w:pStyle w:val="3"/>
              <w:spacing w:before="0" w:beforeAutospacing="0" w:after="0" w:afterAutospacing="0"/>
              <w:jc w:val="both"/>
              <w:outlineLvl w:val="2"/>
              <w:rPr>
                <w:b w:val="0"/>
                <w:bCs w:val="0"/>
                <w:sz w:val="28"/>
                <w:szCs w:val="28"/>
              </w:rPr>
            </w:pPr>
            <w:proofErr w:type="spellStart"/>
            <w:r w:rsidRPr="000036B9">
              <w:rPr>
                <w:b w:val="0"/>
                <w:bCs w:val="0"/>
                <w:sz w:val="28"/>
                <w:szCs w:val="28"/>
              </w:rPr>
              <w:t>Құрылыс-монтаждау</w:t>
            </w:r>
            <w:proofErr w:type="spellEnd"/>
            <w:r w:rsidRPr="000036B9">
              <w:rPr>
                <w:b w:val="0"/>
                <w:bCs w:val="0"/>
                <w:sz w:val="28"/>
                <w:szCs w:val="28"/>
              </w:rPr>
              <w:t xml:space="preserve"> </w:t>
            </w:r>
            <w:proofErr w:type="spellStart"/>
            <w:r w:rsidRPr="000036B9">
              <w:rPr>
                <w:b w:val="0"/>
                <w:bCs w:val="0"/>
                <w:sz w:val="28"/>
                <w:szCs w:val="28"/>
              </w:rPr>
              <w:t>жұмыстары</w:t>
            </w:r>
            <w:proofErr w:type="spellEnd"/>
          </w:p>
        </w:tc>
        <w:tc>
          <w:tcPr>
            <w:tcW w:w="5103" w:type="dxa"/>
          </w:tcPr>
          <w:p w14:paraId="05D1E819" w14:textId="77777777" w:rsidR="00DD40E6" w:rsidRPr="000036B9" w:rsidRDefault="00DD40E6" w:rsidP="00C41259">
            <w:pPr>
              <w:pStyle w:val="3"/>
              <w:spacing w:before="0" w:beforeAutospacing="0" w:after="0" w:afterAutospacing="0"/>
              <w:jc w:val="both"/>
              <w:outlineLvl w:val="2"/>
              <w:rPr>
                <w:b w:val="0"/>
                <w:bCs w:val="0"/>
                <w:sz w:val="28"/>
                <w:szCs w:val="28"/>
              </w:rPr>
            </w:pPr>
            <w:proofErr w:type="spellStart"/>
            <w:r w:rsidRPr="000036B9">
              <w:rPr>
                <w:b w:val="0"/>
                <w:bCs w:val="0"/>
                <w:sz w:val="28"/>
                <w:szCs w:val="28"/>
              </w:rPr>
              <w:t>Тиісті</w:t>
            </w:r>
            <w:proofErr w:type="spellEnd"/>
            <w:r w:rsidRPr="000036B9">
              <w:rPr>
                <w:b w:val="0"/>
                <w:bCs w:val="0"/>
                <w:sz w:val="28"/>
                <w:szCs w:val="28"/>
              </w:rPr>
              <w:t xml:space="preserve"> </w:t>
            </w:r>
            <w:proofErr w:type="spellStart"/>
            <w:r w:rsidRPr="000036B9">
              <w:rPr>
                <w:b w:val="0"/>
                <w:bCs w:val="0"/>
                <w:sz w:val="28"/>
                <w:szCs w:val="28"/>
              </w:rPr>
              <w:t>қаржы</w:t>
            </w:r>
            <w:proofErr w:type="spellEnd"/>
            <w:r w:rsidRPr="000036B9">
              <w:rPr>
                <w:b w:val="0"/>
                <w:bCs w:val="0"/>
                <w:sz w:val="28"/>
                <w:szCs w:val="28"/>
              </w:rPr>
              <w:t xml:space="preserve"> </w:t>
            </w:r>
            <w:proofErr w:type="spellStart"/>
            <w:r w:rsidRPr="000036B9">
              <w:rPr>
                <w:b w:val="0"/>
                <w:bCs w:val="0"/>
                <w:sz w:val="28"/>
                <w:szCs w:val="28"/>
              </w:rPr>
              <w:t>жылына</w:t>
            </w:r>
            <w:proofErr w:type="spellEnd"/>
            <w:r w:rsidRPr="000036B9">
              <w:rPr>
                <w:b w:val="0"/>
                <w:bCs w:val="0"/>
                <w:sz w:val="28"/>
                <w:szCs w:val="28"/>
              </w:rPr>
              <w:t xml:space="preserve"> </w:t>
            </w:r>
            <w:proofErr w:type="spellStart"/>
            <w:r w:rsidRPr="000036B9">
              <w:rPr>
                <w:b w:val="0"/>
                <w:bCs w:val="0"/>
                <w:sz w:val="28"/>
                <w:szCs w:val="28"/>
              </w:rPr>
              <w:t>белгіленген</w:t>
            </w:r>
            <w:proofErr w:type="spellEnd"/>
            <w:r w:rsidRPr="000036B9">
              <w:rPr>
                <w:b w:val="0"/>
                <w:bCs w:val="0"/>
                <w:sz w:val="28"/>
                <w:szCs w:val="28"/>
              </w:rPr>
              <w:t xml:space="preserve"> </w:t>
            </w:r>
            <w:proofErr w:type="spellStart"/>
            <w:r w:rsidRPr="000036B9">
              <w:rPr>
                <w:b w:val="0"/>
                <w:bCs w:val="0"/>
                <w:sz w:val="28"/>
                <w:szCs w:val="28"/>
              </w:rPr>
              <w:t>айлық</w:t>
            </w:r>
            <w:proofErr w:type="spellEnd"/>
            <w:r w:rsidRPr="000036B9">
              <w:rPr>
                <w:b w:val="0"/>
                <w:bCs w:val="0"/>
                <w:sz w:val="28"/>
                <w:szCs w:val="28"/>
              </w:rPr>
              <w:t xml:space="preserve"> </w:t>
            </w:r>
            <w:proofErr w:type="spellStart"/>
            <w:r w:rsidRPr="000036B9">
              <w:rPr>
                <w:b w:val="0"/>
                <w:bCs w:val="0"/>
                <w:sz w:val="28"/>
                <w:szCs w:val="28"/>
              </w:rPr>
              <w:t>есептік</w:t>
            </w:r>
            <w:proofErr w:type="spellEnd"/>
            <w:r w:rsidRPr="000036B9">
              <w:rPr>
                <w:b w:val="0"/>
                <w:bCs w:val="0"/>
                <w:sz w:val="28"/>
                <w:szCs w:val="28"/>
              </w:rPr>
              <w:t xml:space="preserve"> </w:t>
            </w:r>
            <w:proofErr w:type="spellStart"/>
            <w:r w:rsidRPr="000036B9">
              <w:rPr>
                <w:b w:val="0"/>
                <w:bCs w:val="0"/>
                <w:sz w:val="28"/>
                <w:szCs w:val="28"/>
              </w:rPr>
              <w:t>көрсеткіштің</w:t>
            </w:r>
            <w:proofErr w:type="spellEnd"/>
            <w:r w:rsidRPr="000036B9">
              <w:rPr>
                <w:b w:val="0"/>
                <w:bCs w:val="0"/>
                <w:sz w:val="28"/>
                <w:szCs w:val="28"/>
              </w:rPr>
              <w:t xml:space="preserve"> </w:t>
            </w:r>
            <w:proofErr w:type="spellStart"/>
            <w:r w:rsidRPr="000036B9">
              <w:rPr>
                <w:b w:val="0"/>
                <w:bCs w:val="0"/>
                <w:sz w:val="28"/>
                <w:szCs w:val="28"/>
              </w:rPr>
              <w:t>үш</w:t>
            </w:r>
            <w:proofErr w:type="spellEnd"/>
            <w:r w:rsidRPr="000036B9">
              <w:rPr>
                <w:b w:val="0"/>
                <w:bCs w:val="0"/>
                <w:sz w:val="28"/>
                <w:szCs w:val="28"/>
              </w:rPr>
              <w:t xml:space="preserve"> миллион </w:t>
            </w:r>
            <w:proofErr w:type="spellStart"/>
            <w:r w:rsidRPr="000036B9">
              <w:rPr>
                <w:b w:val="0"/>
                <w:bCs w:val="0"/>
                <w:sz w:val="28"/>
                <w:szCs w:val="28"/>
              </w:rPr>
              <w:t>екі</w:t>
            </w:r>
            <w:proofErr w:type="spellEnd"/>
            <w:r w:rsidRPr="000036B9">
              <w:rPr>
                <w:b w:val="0"/>
                <w:bCs w:val="0"/>
                <w:sz w:val="28"/>
                <w:szCs w:val="28"/>
              </w:rPr>
              <w:t xml:space="preserve"> </w:t>
            </w:r>
            <w:proofErr w:type="spellStart"/>
            <w:r w:rsidRPr="000036B9">
              <w:rPr>
                <w:b w:val="0"/>
                <w:bCs w:val="0"/>
                <w:sz w:val="28"/>
                <w:szCs w:val="28"/>
              </w:rPr>
              <w:t>жүз</w:t>
            </w:r>
            <w:proofErr w:type="spellEnd"/>
            <w:r w:rsidRPr="000036B9">
              <w:rPr>
                <w:b w:val="0"/>
                <w:bCs w:val="0"/>
                <w:sz w:val="28"/>
                <w:szCs w:val="28"/>
              </w:rPr>
              <w:t xml:space="preserve"> </w:t>
            </w:r>
            <w:proofErr w:type="spellStart"/>
            <w:r w:rsidRPr="000036B9">
              <w:rPr>
                <w:b w:val="0"/>
                <w:bCs w:val="0"/>
                <w:sz w:val="28"/>
                <w:szCs w:val="28"/>
              </w:rPr>
              <w:t>мыңға</w:t>
            </w:r>
            <w:proofErr w:type="spellEnd"/>
            <w:r w:rsidRPr="000036B9">
              <w:rPr>
                <w:b w:val="0"/>
                <w:bCs w:val="0"/>
                <w:sz w:val="28"/>
                <w:szCs w:val="28"/>
              </w:rPr>
              <w:t xml:space="preserve"> </w:t>
            </w:r>
            <w:proofErr w:type="spellStart"/>
            <w:r w:rsidRPr="000036B9">
              <w:rPr>
                <w:b w:val="0"/>
                <w:bCs w:val="0"/>
                <w:sz w:val="28"/>
                <w:szCs w:val="28"/>
              </w:rPr>
              <w:t>еселенген</w:t>
            </w:r>
            <w:proofErr w:type="spellEnd"/>
            <w:r w:rsidRPr="000036B9">
              <w:rPr>
                <w:b w:val="0"/>
                <w:bCs w:val="0"/>
                <w:sz w:val="28"/>
                <w:szCs w:val="28"/>
              </w:rPr>
              <w:t xml:space="preserve"> </w:t>
            </w:r>
            <w:proofErr w:type="spellStart"/>
            <w:r w:rsidRPr="000036B9">
              <w:rPr>
                <w:b w:val="0"/>
                <w:bCs w:val="0"/>
                <w:sz w:val="28"/>
                <w:szCs w:val="28"/>
              </w:rPr>
              <w:t>мөлшерінен</w:t>
            </w:r>
            <w:proofErr w:type="spellEnd"/>
            <w:r w:rsidRPr="000036B9">
              <w:rPr>
                <w:b w:val="0"/>
                <w:bCs w:val="0"/>
                <w:sz w:val="28"/>
                <w:szCs w:val="28"/>
              </w:rPr>
              <w:t xml:space="preserve"> </w:t>
            </w:r>
            <w:proofErr w:type="spellStart"/>
            <w:r w:rsidRPr="000036B9">
              <w:rPr>
                <w:b w:val="0"/>
                <w:bCs w:val="0"/>
                <w:sz w:val="28"/>
                <w:szCs w:val="28"/>
              </w:rPr>
              <w:t>дейін</w:t>
            </w:r>
            <w:proofErr w:type="spellEnd"/>
          </w:p>
        </w:tc>
      </w:tr>
      <w:tr w:rsidR="00DD40E6" w:rsidRPr="003A2F21" w14:paraId="1F7BB9EF" w14:textId="77777777" w:rsidTr="00C41259">
        <w:tc>
          <w:tcPr>
            <w:tcW w:w="704" w:type="dxa"/>
          </w:tcPr>
          <w:p w14:paraId="005311D4"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2.</w:t>
            </w:r>
          </w:p>
        </w:tc>
        <w:tc>
          <w:tcPr>
            <w:tcW w:w="3827" w:type="dxa"/>
          </w:tcPr>
          <w:p w14:paraId="0DDF9B61"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Жобалау (жобалау-сметалық) құжаттамасын әзірлеу жөніндегі жұмыстар</w:t>
            </w:r>
          </w:p>
        </w:tc>
        <w:tc>
          <w:tcPr>
            <w:tcW w:w="5103" w:type="dxa"/>
          </w:tcPr>
          <w:p w14:paraId="565895E8"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Тиісті қаржы жылына белгіленген айлық есептік көрсеткіштің отыз екі мың еселенген мөлшеріне дейін</w:t>
            </w:r>
          </w:p>
        </w:tc>
      </w:tr>
      <w:tr w:rsidR="00DD40E6" w:rsidRPr="003A2F21" w14:paraId="0F71A1C2" w14:textId="77777777" w:rsidTr="00C41259">
        <w:tc>
          <w:tcPr>
            <w:tcW w:w="704" w:type="dxa"/>
          </w:tcPr>
          <w:p w14:paraId="6898CAE8"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3.</w:t>
            </w:r>
          </w:p>
        </w:tc>
        <w:tc>
          <w:tcPr>
            <w:tcW w:w="3827" w:type="dxa"/>
          </w:tcPr>
          <w:p w14:paraId="48AD1241"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Объектілер құрылысы жобаларына ведомстводан тыс кешенді сараптама бойынша жұмыстар</w:t>
            </w:r>
          </w:p>
        </w:tc>
        <w:tc>
          <w:tcPr>
            <w:tcW w:w="5103" w:type="dxa"/>
          </w:tcPr>
          <w:p w14:paraId="32A217A3"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Тиісті қаржы жылына белгіленген айлық есептік көрсеткіштің отыз екі мың еселенген мөлшеріне дейін</w:t>
            </w:r>
          </w:p>
        </w:tc>
      </w:tr>
      <w:tr w:rsidR="00DD40E6" w:rsidRPr="003A2F21" w14:paraId="7289E0A6" w14:textId="77777777" w:rsidTr="00C41259">
        <w:tc>
          <w:tcPr>
            <w:tcW w:w="704" w:type="dxa"/>
          </w:tcPr>
          <w:p w14:paraId="15574547"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4.</w:t>
            </w:r>
          </w:p>
        </w:tc>
        <w:tc>
          <w:tcPr>
            <w:tcW w:w="3827" w:type="dxa"/>
          </w:tcPr>
          <w:p w14:paraId="5009784D"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Автомобиль жолдарын орташа және ағымдағы жөндеу бойынша жұмыстар</w:t>
            </w:r>
          </w:p>
        </w:tc>
        <w:tc>
          <w:tcPr>
            <w:tcW w:w="5103" w:type="dxa"/>
          </w:tcPr>
          <w:p w14:paraId="16591511"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Тиісті қаржы жылына белгіленген айлық есептік көрсеткіштің бір жарым миллион еселенген мөлшеріне дейін</w:t>
            </w:r>
          </w:p>
        </w:tc>
      </w:tr>
      <w:tr w:rsidR="00DD40E6" w:rsidRPr="003A2F21" w14:paraId="0934BBF9" w14:textId="77777777" w:rsidTr="00C41259">
        <w:tc>
          <w:tcPr>
            <w:tcW w:w="704" w:type="dxa"/>
          </w:tcPr>
          <w:p w14:paraId="2E7C3857"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5.</w:t>
            </w:r>
          </w:p>
        </w:tc>
        <w:tc>
          <w:tcPr>
            <w:tcW w:w="3827" w:type="dxa"/>
          </w:tcPr>
          <w:p w14:paraId="6E8A3B24"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Құрылыс-монтаж жұмыстарын техникалық қадағалау (жобаны басқару) жөніндегі инжинирингтік қызметтер</w:t>
            </w:r>
          </w:p>
        </w:tc>
        <w:tc>
          <w:tcPr>
            <w:tcW w:w="5103" w:type="dxa"/>
          </w:tcPr>
          <w:p w14:paraId="480BD69A"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Тиісті қаржы жылына белгіленген айлық есептік көрсеткіштің отыз екі мың еселенген мөлшеріне дейін</w:t>
            </w:r>
          </w:p>
        </w:tc>
      </w:tr>
      <w:tr w:rsidR="00DD40E6" w:rsidRPr="003A2F21" w14:paraId="22C82480" w14:textId="77777777" w:rsidTr="00C41259">
        <w:tc>
          <w:tcPr>
            <w:tcW w:w="704" w:type="dxa"/>
          </w:tcPr>
          <w:p w14:paraId="471BF3C2"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lastRenderedPageBreak/>
              <w:t>6.</w:t>
            </w:r>
          </w:p>
        </w:tc>
        <w:tc>
          <w:tcPr>
            <w:tcW w:w="3827" w:type="dxa"/>
          </w:tcPr>
          <w:p w14:paraId="16632B14"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Ғимараттар мен құрылыстарды ағымдағы жөндеу жұмыстары</w:t>
            </w:r>
          </w:p>
        </w:tc>
        <w:tc>
          <w:tcPr>
            <w:tcW w:w="5103" w:type="dxa"/>
          </w:tcPr>
          <w:p w14:paraId="75784A52"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Тиісті қаржы жылына белгіленген айлық есептік көрсеткіштің отыз екі мың еселенген мөлшеріне дейін</w:t>
            </w:r>
          </w:p>
        </w:tc>
      </w:tr>
      <w:tr w:rsidR="00DD40E6" w:rsidRPr="003A2F21" w14:paraId="4AB15A1C" w14:textId="77777777" w:rsidTr="00C41259">
        <w:tc>
          <w:tcPr>
            <w:tcW w:w="704" w:type="dxa"/>
          </w:tcPr>
          <w:p w14:paraId="732D0DF3"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7.</w:t>
            </w:r>
          </w:p>
        </w:tc>
        <w:tc>
          <w:tcPr>
            <w:tcW w:w="3827" w:type="dxa"/>
          </w:tcPr>
          <w:p w14:paraId="227D201C"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Автомобиль жолдарын орташа жөндеуді техникалық қадағалау бойынша инжинирингтік қызметтер</w:t>
            </w:r>
          </w:p>
        </w:tc>
        <w:tc>
          <w:tcPr>
            <w:tcW w:w="5103" w:type="dxa"/>
          </w:tcPr>
          <w:p w14:paraId="35459D53"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Тиісті қаржы жылына белгіленген айлық есептік көрсеткіштің отыз екі мың еселенген мөлшеріне дейін</w:t>
            </w:r>
          </w:p>
        </w:tc>
      </w:tr>
      <w:tr w:rsidR="00DD40E6" w:rsidRPr="000036B9" w14:paraId="17ED2E1F" w14:textId="77777777" w:rsidTr="00C41259">
        <w:tc>
          <w:tcPr>
            <w:tcW w:w="704" w:type="dxa"/>
          </w:tcPr>
          <w:p w14:paraId="10DABFAA"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8.</w:t>
            </w:r>
          </w:p>
        </w:tc>
        <w:tc>
          <w:tcPr>
            <w:tcW w:w="3827" w:type="dxa"/>
          </w:tcPr>
          <w:p w14:paraId="32F787EB"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Тамақпен қамтамасыз ету жөніндегі қызметтер</w:t>
            </w:r>
          </w:p>
        </w:tc>
        <w:tc>
          <w:tcPr>
            <w:tcW w:w="5103" w:type="dxa"/>
          </w:tcPr>
          <w:p w14:paraId="5D260DD3" w14:textId="77777777" w:rsidR="00DD40E6" w:rsidRPr="000036B9" w:rsidRDefault="00DD40E6" w:rsidP="00C41259">
            <w:pPr>
              <w:pStyle w:val="3"/>
              <w:spacing w:before="0" w:beforeAutospacing="0" w:after="0" w:afterAutospacing="0"/>
              <w:jc w:val="both"/>
              <w:outlineLvl w:val="2"/>
              <w:rPr>
                <w:b w:val="0"/>
                <w:bCs w:val="0"/>
                <w:sz w:val="28"/>
                <w:szCs w:val="28"/>
                <w:lang w:val="kk-KZ"/>
              </w:rPr>
            </w:pPr>
            <w:r w:rsidRPr="000036B9">
              <w:rPr>
                <w:b w:val="0"/>
                <w:bCs w:val="0"/>
                <w:sz w:val="28"/>
                <w:szCs w:val="28"/>
                <w:lang w:val="kk-KZ"/>
              </w:rPr>
              <w:t>Конкурс (лот) сомасына қарамастан</w:t>
            </w:r>
          </w:p>
        </w:tc>
      </w:tr>
    </w:tbl>
    <w:p w14:paraId="43271F8A" w14:textId="77777777" w:rsidR="00DD40E6" w:rsidRPr="00DD40E6" w:rsidRDefault="00DD40E6" w:rsidP="00DD40E6">
      <w:pPr>
        <w:rPr>
          <w:iCs/>
          <w:sz w:val="2"/>
          <w:szCs w:val="2"/>
          <w:lang w:val="kk-KZ"/>
        </w:rPr>
      </w:pPr>
    </w:p>
    <w:sectPr w:rsidR="00DD40E6" w:rsidRPr="00DD40E6" w:rsidSect="00E178E6">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2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70EA9" w14:textId="77777777" w:rsidR="00337CED" w:rsidRDefault="00337CED" w:rsidP="00104284">
      <w:r>
        <w:separator/>
      </w:r>
    </w:p>
  </w:endnote>
  <w:endnote w:type="continuationSeparator" w:id="0">
    <w:p w14:paraId="79CA033B" w14:textId="77777777" w:rsidR="00337CED" w:rsidRDefault="00337CED"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2AC89" w14:textId="77777777" w:rsidR="00E178E6" w:rsidRDefault="00E178E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4EE78" w14:textId="77777777" w:rsidR="00E178E6" w:rsidRDefault="00E178E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C3ED5" w14:textId="77777777" w:rsidR="00E178E6" w:rsidRDefault="00E178E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1CF80" w14:textId="77777777" w:rsidR="00337CED" w:rsidRDefault="00337CED" w:rsidP="00104284">
      <w:r>
        <w:separator/>
      </w:r>
    </w:p>
  </w:footnote>
  <w:footnote w:type="continuationSeparator" w:id="0">
    <w:p w14:paraId="7BC42A33" w14:textId="77777777" w:rsidR="00337CED" w:rsidRDefault="00337CED"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28BB" w14:textId="77777777" w:rsidR="00E178E6" w:rsidRDefault="00E178E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D2601" w14:textId="77777777" w:rsidR="00E178E6" w:rsidRDefault="00E178E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916F9"/>
    <w:rsid w:val="000D68F9"/>
    <w:rsid w:val="00104284"/>
    <w:rsid w:val="001C3CB6"/>
    <w:rsid w:val="00230D28"/>
    <w:rsid w:val="00284BA3"/>
    <w:rsid w:val="002E524A"/>
    <w:rsid w:val="00337CED"/>
    <w:rsid w:val="00341C67"/>
    <w:rsid w:val="003770D6"/>
    <w:rsid w:val="003A2F21"/>
    <w:rsid w:val="004457BC"/>
    <w:rsid w:val="00446C29"/>
    <w:rsid w:val="00461C5E"/>
    <w:rsid w:val="005507DA"/>
    <w:rsid w:val="00555B5B"/>
    <w:rsid w:val="005E0EC9"/>
    <w:rsid w:val="006650C4"/>
    <w:rsid w:val="006A06AD"/>
    <w:rsid w:val="00711E44"/>
    <w:rsid w:val="00730FDD"/>
    <w:rsid w:val="007870A5"/>
    <w:rsid w:val="00A95F6C"/>
    <w:rsid w:val="00AD15C5"/>
    <w:rsid w:val="00B336A8"/>
    <w:rsid w:val="00B66DCC"/>
    <w:rsid w:val="00C658BC"/>
    <w:rsid w:val="00CD5184"/>
    <w:rsid w:val="00D524C2"/>
    <w:rsid w:val="00DD40E6"/>
    <w:rsid w:val="00E178E6"/>
    <w:rsid w:val="00F51D3F"/>
    <w:rsid w:val="00F95E4B"/>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288</Words>
  <Characters>1645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19</cp:revision>
  <dcterms:created xsi:type="dcterms:W3CDTF">2024-09-11T13:52:00Z</dcterms:created>
  <dcterms:modified xsi:type="dcterms:W3CDTF">2025-03-05T12:10:00Z</dcterms:modified>
</cp:coreProperties>
</file>