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75418" w14:textId="77777777" w:rsidR="002B6BCE" w:rsidRPr="007630E4" w:rsidRDefault="002B6BCE" w:rsidP="002B6BCE">
      <w:pPr>
        <w:rPr>
          <w:color w:val="3399FF"/>
          <w:lang w:val="kk-KZ"/>
        </w:rPr>
      </w:pPr>
      <w:bookmarkStart w:id="0" w:name="_Hlk82539336"/>
      <w:r>
        <w:rPr>
          <w:color w:val="3399FF"/>
          <w:lang w:val="kk-KZ"/>
        </w:rPr>
        <w:t xml:space="preserve">                      </w:t>
      </w:r>
      <w:r w:rsidRPr="007630E4">
        <w:rPr>
          <w:color w:val="3399FF"/>
          <w:lang w:val="kk-KZ"/>
        </w:rPr>
        <w:t>Астана қ</w:t>
      </w:r>
      <w:proofErr w:type="spellStart"/>
      <w:r w:rsidRPr="007630E4">
        <w:rPr>
          <w:color w:val="3399FF"/>
        </w:rPr>
        <w:t>аласы</w:t>
      </w:r>
      <w:proofErr w:type="spellEnd"/>
      <w:r w:rsidRPr="007630E4">
        <w:rPr>
          <w:color w:val="3399FF"/>
          <w:lang w:val="kk-KZ"/>
        </w:rPr>
        <w:t xml:space="preserve">                                                                                                          город Астана                                                                                                               </w:t>
      </w:r>
    </w:p>
    <w:p w14:paraId="4AB15990" w14:textId="3480C9D0" w:rsidR="005C14F1" w:rsidRPr="00F87DDC" w:rsidRDefault="005C14F1" w:rsidP="00B5087E">
      <w:pPr>
        <w:ind w:firstLine="737"/>
        <w:rPr>
          <w:sz w:val="28"/>
          <w:szCs w:val="28"/>
          <w:lang w:val="kk-KZ"/>
        </w:rPr>
      </w:pPr>
    </w:p>
    <w:p w14:paraId="4BCB0036" w14:textId="2492AB7E" w:rsidR="002B6BCE" w:rsidRPr="00F87DDC" w:rsidRDefault="002B6BCE" w:rsidP="00B5087E">
      <w:pPr>
        <w:ind w:firstLine="737"/>
        <w:rPr>
          <w:sz w:val="28"/>
          <w:szCs w:val="28"/>
          <w:lang w:val="kk-KZ"/>
        </w:rPr>
      </w:pPr>
    </w:p>
    <w:p w14:paraId="29C9BE5E" w14:textId="1BAFBBB2" w:rsidR="00F87DDC" w:rsidRPr="00F87DDC" w:rsidRDefault="00F87DDC" w:rsidP="00B5087E">
      <w:pPr>
        <w:ind w:firstLine="737"/>
        <w:rPr>
          <w:sz w:val="28"/>
          <w:szCs w:val="28"/>
          <w:lang w:val="kk-KZ"/>
        </w:rPr>
      </w:pPr>
    </w:p>
    <w:p w14:paraId="3FC04E04" w14:textId="77777777" w:rsidR="00F87DDC" w:rsidRPr="00F87DDC" w:rsidRDefault="00F87DDC" w:rsidP="00B5087E">
      <w:pPr>
        <w:ind w:firstLine="737"/>
        <w:rPr>
          <w:sz w:val="28"/>
          <w:szCs w:val="28"/>
          <w:lang w:val="kk-KZ"/>
        </w:rPr>
      </w:pPr>
    </w:p>
    <w:p w14:paraId="1B0B2EDB" w14:textId="77777777" w:rsidR="00FB4DD3" w:rsidRPr="00F87DDC" w:rsidRDefault="00FB4DD3" w:rsidP="00B5087E">
      <w:pPr>
        <w:ind w:firstLine="737"/>
        <w:rPr>
          <w:sz w:val="28"/>
          <w:szCs w:val="28"/>
        </w:rPr>
      </w:pPr>
    </w:p>
    <w:bookmarkEnd w:id="0"/>
    <w:p w14:paraId="128A3F9B" w14:textId="2A3AAFA2" w:rsidR="00254612" w:rsidRPr="007630E4" w:rsidRDefault="007921F8" w:rsidP="00B5087E">
      <w:pPr>
        <w:ind w:right="-2"/>
        <w:jc w:val="center"/>
        <w:outlineLvl w:val="0"/>
        <w:rPr>
          <w:b/>
          <w:sz w:val="28"/>
          <w:szCs w:val="28"/>
        </w:rPr>
      </w:pPr>
      <w:r w:rsidRPr="007630E4">
        <w:rPr>
          <w:b/>
          <w:sz w:val="28"/>
          <w:szCs w:val="28"/>
        </w:rPr>
        <w:t>О внесении изменений</w:t>
      </w:r>
      <w:r w:rsidR="008A0FBC" w:rsidRPr="007630E4">
        <w:rPr>
          <w:b/>
          <w:sz w:val="28"/>
          <w:szCs w:val="28"/>
        </w:rPr>
        <w:t xml:space="preserve"> и дополнений</w:t>
      </w:r>
      <w:r w:rsidR="00254612" w:rsidRPr="007630E4">
        <w:rPr>
          <w:b/>
          <w:sz w:val="28"/>
          <w:szCs w:val="28"/>
        </w:rPr>
        <w:t xml:space="preserve"> в приказ</w:t>
      </w:r>
    </w:p>
    <w:p w14:paraId="72122A2F" w14:textId="7847CCE7" w:rsidR="00254612" w:rsidRPr="007630E4" w:rsidRDefault="00254612" w:rsidP="00B5087E">
      <w:pPr>
        <w:jc w:val="center"/>
        <w:rPr>
          <w:b/>
          <w:bCs/>
          <w:sz w:val="28"/>
          <w:szCs w:val="28"/>
        </w:rPr>
      </w:pPr>
      <w:r w:rsidRPr="007630E4">
        <w:rPr>
          <w:b/>
          <w:bCs/>
          <w:sz w:val="28"/>
          <w:szCs w:val="28"/>
        </w:rPr>
        <w:t xml:space="preserve">Министра финансов Республики Казахстан </w:t>
      </w:r>
      <w:r w:rsidR="00E427B7" w:rsidRPr="007630E4">
        <w:rPr>
          <w:b/>
          <w:bCs/>
          <w:sz w:val="28"/>
          <w:szCs w:val="28"/>
        </w:rPr>
        <w:t>от 11 декабря 2015 года № 648</w:t>
      </w:r>
      <w:r w:rsidRPr="007630E4">
        <w:rPr>
          <w:b/>
          <w:bCs/>
          <w:sz w:val="28"/>
          <w:szCs w:val="28"/>
        </w:rPr>
        <w:t xml:space="preserve"> «</w:t>
      </w:r>
      <w:r w:rsidR="00E427B7" w:rsidRPr="007630E4">
        <w:rPr>
          <w:b/>
          <w:bCs/>
          <w:sz w:val="28"/>
          <w:szCs w:val="28"/>
        </w:rPr>
        <w:t>Об утверждении Правил осуществления государственных закупок</w:t>
      </w:r>
      <w:r w:rsidRPr="007630E4">
        <w:rPr>
          <w:b/>
          <w:bCs/>
          <w:sz w:val="28"/>
          <w:szCs w:val="28"/>
        </w:rPr>
        <w:t>»</w:t>
      </w:r>
    </w:p>
    <w:p w14:paraId="3DE94423" w14:textId="77777777" w:rsidR="00254612" w:rsidRPr="007630E4" w:rsidRDefault="00254612" w:rsidP="00B5087E">
      <w:pPr>
        <w:ind w:right="-2"/>
        <w:jc w:val="center"/>
        <w:outlineLvl w:val="0"/>
        <w:rPr>
          <w:b/>
          <w:sz w:val="28"/>
          <w:szCs w:val="28"/>
        </w:rPr>
      </w:pPr>
    </w:p>
    <w:p w14:paraId="38E7BE51" w14:textId="77777777" w:rsidR="00254612" w:rsidRPr="007630E4" w:rsidRDefault="00254612" w:rsidP="00B5087E">
      <w:pPr>
        <w:ind w:firstLine="709"/>
        <w:jc w:val="both"/>
        <w:rPr>
          <w:b/>
          <w:sz w:val="28"/>
          <w:szCs w:val="28"/>
        </w:rPr>
      </w:pPr>
    </w:p>
    <w:p w14:paraId="2D7D0DD5" w14:textId="77777777" w:rsidR="00254612" w:rsidRPr="007630E4" w:rsidRDefault="00254612" w:rsidP="00B5087E">
      <w:pPr>
        <w:ind w:firstLine="709"/>
        <w:jc w:val="both"/>
        <w:rPr>
          <w:b/>
          <w:sz w:val="28"/>
          <w:szCs w:val="28"/>
        </w:rPr>
      </w:pPr>
      <w:r w:rsidRPr="007630E4">
        <w:rPr>
          <w:b/>
          <w:sz w:val="28"/>
          <w:szCs w:val="28"/>
        </w:rPr>
        <w:t>ПРИКАЗЫВАЮ:</w:t>
      </w:r>
    </w:p>
    <w:p w14:paraId="31886724" w14:textId="50B18031" w:rsidR="00254612" w:rsidRPr="007630E4" w:rsidRDefault="00254612" w:rsidP="00B5087E">
      <w:pPr>
        <w:ind w:right="-2" w:firstLine="709"/>
        <w:jc w:val="both"/>
        <w:outlineLvl w:val="0"/>
        <w:rPr>
          <w:sz w:val="28"/>
          <w:szCs w:val="28"/>
        </w:rPr>
      </w:pPr>
      <w:r w:rsidRPr="007630E4">
        <w:rPr>
          <w:sz w:val="28"/>
          <w:szCs w:val="28"/>
        </w:rPr>
        <w:t xml:space="preserve">1. Внести в приказ Министра финансов Республики Казахстан </w:t>
      </w:r>
      <w:r w:rsidR="00E05ACF" w:rsidRPr="007630E4">
        <w:rPr>
          <w:sz w:val="28"/>
          <w:szCs w:val="28"/>
        </w:rPr>
        <w:br/>
      </w:r>
      <w:r w:rsidR="00E427B7" w:rsidRPr="007630E4">
        <w:rPr>
          <w:sz w:val="28"/>
          <w:szCs w:val="28"/>
        </w:rPr>
        <w:t>от 11 декабря 2015 года №</w:t>
      </w:r>
      <w:r w:rsidR="001A28B1">
        <w:rPr>
          <w:sz w:val="28"/>
          <w:szCs w:val="28"/>
        </w:rPr>
        <w:t xml:space="preserve"> </w:t>
      </w:r>
      <w:r w:rsidR="00E427B7" w:rsidRPr="007630E4">
        <w:rPr>
          <w:sz w:val="28"/>
          <w:szCs w:val="28"/>
        </w:rPr>
        <w:t xml:space="preserve">648 </w:t>
      </w:r>
      <w:r w:rsidRPr="007630E4">
        <w:rPr>
          <w:sz w:val="28"/>
          <w:szCs w:val="28"/>
        </w:rPr>
        <w:t>«</w:t>
      </w:r>
      <w:r w:rsidR="00E427B7" w:rsidRPr="007630E4">
        <w:rPr>
          <w:sz w:val="28"/>
          <w:szCs w:val="28"/>
        </w:rPr>
        <w:t>Об утверждении Правил осуществления государственных закупок</w:t>
      </w:r>
      <w:r w:rsidRPr="007630E4">
        <w:rPr>
          <w:sz w:val="28"/>
          <w:szCs w:val="28"/>
        </w:rPr>
        <w:t xml:space="preserve">» (зарегистрирован в Реестре государственной регистрации нормативных правовых актов под № </w:t>
      </w:r>
      <w:r w:rsidR="00251BC8" w:rsidRPr="007630E4">
        <w:rPr>
          <w:sz w:val="28"/>
          <w:szCs w:val="28"/>
        </w:rPr>
        <w:t>12590</w:t>
      </w:r>
      <w:r w:rsidR="00D632AD" w:rsidRPr="007630E4">
        <w:rPr>
          <w:sz w:val="28"/>
          <w:szCs w:val="28"/>
        </w:rPr>
        <w:t>) следующие изменения</w:t>
      </w:r>
      <w:r w:rsidRPr="007630E4">
        <w:rPr>
          <w:sz w:val="28"/>
          <w:szCs w:val="28"/>
        </w:rPr>
        <w:t xml:space="preserve"> и дополнения:</w:t>
      </w:r>
    </w:p>
    <w:p w14:paraId="58E9A3D9" w14:textId="5A7D1B39" w:rsidR="00254612" w:rsidRPr="007630E4" w:rsidRDefault="00254612" w:rsidP="00B5087E">
      <w:pPr>
        <w:ind w:firstLine="709"/>
        <w:jc w:val="both"/>
        <w:rPr>
          <w:sz w:val="28"/>
          <w:szCs w:val="28"/>
        </w:rPr>
      </w:pPr>
      <w:r w:rsidRPr="007630E4">
        <w:rPr>
          <w:sz w:val="28"/>
          <w:szCs w:val="28"/>
        </w:rPr>
        <w:t xml:space="preserve">в Правилах </w:t>
      </w:r>
      <w:r w:rsidR="00251BC8" w:rsidRPr="007630E4">
        <w:rPr>
          <w:sz w:val="28"/>
          <w:szCs w:val="28"/>
        </w:rPr>
        <w:t>осуществления государственных закупок</w:t>
      </w:r>
      <w:r w:rsidR="007D686F" w:rsidRPr="007630E4">
        <w:rPr>
          <w:sz w:val="28"/>
          <w:szCs w:val="28"/>
        </w:rPr>
        <w:t xml:space="preserve"> </w:t>
      </w:r>
      <w:r w:rsidRPr="007630E4">
        <w:rPr>
          <w:sz w:val="28"/>
          <w:szCs w:val="28"/>
        </w:rPr>
        <w:t>(далее – Правила), утвержденных указанным приказом:</w:t>
      </w:r>
    </w:p>
    <w:p w14:paraId="699ABFD9" w14:textId="77777777" w:rsidR="00E526EA" w:rsidRDefault="00E526EA" w:rsidP="00EA26EF">
      <w:pPr>
        <w:ind w:firstLine="709"/>
        <w:jc w:val="both"/>
        <w:rPr>
          <w:sz w:val="28"/>
          <w:szCs w:val="28"/>
        </w:rPr>
      </w:pPr>
      <w:r>
        <w:rPr>
          <w:sz w:val="28"/>
          <w:szCs w:val="28"/>
          <w:lang w:val="kk-KZ"/>
        </w:rPr>
        <w:t>подпункт 1</w:t>
      </w:r>
      <w:r>
        <w:rPr>
          <w:sz w:val="28"/>
          <w:szCs w:val="28"/>
        </w:rPr>
        <w:t>) пункта 3 изложить в следующей редакции:</w:t>
      </w:r>
    </w:p>
    <w:p w14:paraId="495985C4" w14:textId="7225EEC0" w:rsidR="00E526EA" w:rsidRDefault="00E526EA" w:rsidP="00E526EA">
      <w:pPr>
        <w:ind w:firstLine="709"/>
        <w:jc w:val="both"/>
        <w:rPr>
          <w:sz w:val="28"/>
          <w:szCs w:val="28"/>
          <w:lang w:val="kk-KZ"/>
        </w:rPr>
      </w:pPr>
      <w:r w:rsidRPr="00140C41">
        <w:rPr>
          <w:sz w:val="28"/>
          <w:szCs w:val="28"/>
          <w:lang w:val="kk-KZ"/>
        </w:rPr>
        <w:t xml:space="preserve">«1) показатель финансовой устойчивости потенциального </w:t>
      </w:r>
      <w:r w:rsidR="002044A8">
        <w:rPr>
          <w:sz w:val="28"/>
          <w:szCs w:val="28"/>
          <w:lang w:val="kk-KZ"/>
        </w:rPr>
        <w:br/>
      </w:r>
      <w:r w:rsidRPr="00140C41">
        <w:rPr>
          <w:sz w:val="28"/>
          <w:szCs w:val="28"/>
          <w:lang w:val="kk-KZ"/>
        </w:rPr>
        <w:t xml:space="preserve">поставщика – совокупность показателей по доходам, уплаченным налогам и фонду оплаты труда потенциального поставщика, определяемая веб-порталом автоматически согласно данным информационных систем органов государственных доходов или соответствующего уполномоченного органа потенциального поставщика-нерезидента Республики Казахстан, полученных путем интеграции в соответствии с законодательством Республики Казахстан в области информатизации (далее </w:t>
      </w:r>
      <w:r w:rsidR="00C5685B" w:rsidRPr="007630E4">
        <w:rPr>
          <w:sz w:val="28"/>
          <w:szCs w:val="28"/>
        </w:rPr>
        <w:t>–</w:t>
      </w:r>
      <w:r w:rsidRPr="00140C41">
        <w:rPr>
          <w:sz w:val="28"/>
          <w:szCs w:val="28"/>
          <w:lang w:val="kk-KZ"/>
        </w:rPr>
        <w:t xml:space="preserve"> органы государственных доходов), применяемый в порядке, определенном пунктом 293 настоящих Правил</w:t>
      </w:r>
      <w:r w:rsidR="00C5685B">
        <w:rPr>
          <w:sz w:val="28"/>
          <w:szCs w:val="28"/>
          <w:lang w:val="kk-KZ"/>
        </w:rPr>
        <w:t>;»</w:t>
      </w:r>
      <w:r w:rsidRPr="00140C41">
        <w:rPr>
          <w:sz w:val="28"/>
          <w:szCs w:val="28"/>
          <w:lang w:val="kk-KZ"/>
        </w:rPr>
        <w:t>;</w:t>
      </w:r>
    </w:p>
    <w:p w14:paraId="0F36FBC7" w14:textId="5B2626F2" w:rsidR="009A1F0E" w:rsidRDefault="009A1F0E" w:rsidP="00E526EA">
      <w:pPr>
        <w:ind w:firstLine="709"/>
        <w:jc w:val="both"/>
        <w:rPr>
          <w:sz w:val="28"/>
          <w:szCs w:val="28"/>
          <w:lang w:val="kk-KZ"/>
        </w:rPr>
      </w:pPr>
      <w:r>
        <w:rPr>
          <w:sz w:val="28"/>
          <w:szCs w:val="28"/>
          <w:lang w:val="kk-KZ"/>
        </w:rPr>
        <w:t>пункт 42 изложить в следующей редакции:</w:t>
      </w:r>
    </w:p>
    <w:p w14:paraId="61B0F15F" w14:textId="5F6F75D2" w:rsidR="009A1F0E" w:rsidRDefault="009A1F0E" w:rsidP="009A1F0E">
      <w:pPr>
        <w:ind w:firstLine="709"/>
        <w:jc w:val="both"/>
        <w:rPr>
          <w:sz w:val="28"/>
          <w:szCs w:val="28"/>
          <w:lang w:val="kk-KZ"/>
        </w:rPr>
      </w:pPr>
      <w:r>
        <w:rPr>
          <w:sz w:val="28"/>
          <w:szCs w:val="28"/>
          <w:lang w:val="kk-KZ"/>
        </w:rPr>
        <w:t xml:space="preserve">«42. </w:t>
      </w:r>
      <w:r w:rsidRPr="009A1F0E">
        <w:rPr>
          <w:sz w:val="28"/>
          <w:szCs w:val="28"/>
          <w:lang w:val="kk-KZ"/>
        </w:rPr>
        <w:t xml:space="preserve">Квалификационное требование в виде финансовой устойчивости потенциального поставщика не распространяется на потенциальных поставщиков, участвующих в государственных закупках в соответствии со статьей 51 Закона, а также на потенциальных поставщиков при приобретении у них товаров и услуг для обеспечения лиц с инвалидностью в соответствии с индивидуальной программой абилитации и реабилитации лиц с инвалидностью </w:t>
      </w:r>
      <w:r w:rsidRPr="009A1F0E">
        <w:rPr>
          <w:sz w:val="28"/>
          <w:szCs w:val="28"/>
          <w:lang w:val="kk-KZ"/>
        </w:rPr>
        <w:lastRenderedPageBreak/>
        <w:t xml:space="preserve">протезно-ортопедической помощью, техническими вспомогательными (компенсаторными) средствами, специальными средствами передвижения и услугами согласно классификатору технических вспомогательных (компенсаторных) средств, специальных средств передвижения и услуг, предоставляемых лицам с инвалидностью, утвержденному приказом Заместителя Премьер-Министра </w:t>
      </w:r>
      <w:r w:rsidR="009B3F56" w:rsidRPr="007630E4">
        <w:rPr>
          <w:sz w:val="28"/>
          <w:szCs w:val="28"/>
        </w:rPr>
        <w:t>–</w:t>
      </w:r>
      <w:r w:rsidRPr="009A1F0E">
        <w:rPr>
          <w:sz w:val="28"/>
          <w:szCs w:val="28"/>
          <w:lang w:val="kk-KZ"/>
        </w:rPr>
        <w:t xml:space="preserve"> Министра труда и социальной защиты населения Республики Казахстан от 30 июня 2023 года № 284 «Об утверждении Классификатора технических вспомогательных (компенсаторных) средств, специальных средств передвижения и услуг, предоставляемых лицам с инвалидностью» (</w:t>
      </w:r>
      <w:r w:rsidR="00040351" w:rsidRPr="00040351">
        <w:rPr>
          <w:sz w:val="28"/>
          <w:szCs w:val="28"/>
          <w:lang w:val="kk-KZ"/>
        </w:rPr>
        <w:t>зарегистрирован в Реестре государственной регистрации нормативных правовых актов</w:t>
      </w:r>
      <w:r w:rsidRPr="009A1F0E">
        <w:rPr>
          <w:sz w:val="28"/>
          <w:szCs w:val="28"/>
          <w:lang w:val="kk-KZ"/>
        </w:rPr>
        <w:t xml:space="preserve"> </w:t>
      </w:r>
      <w:r w:rsidR="00040351">
        <w:rPr>
          <w:sz w:val="28"/>
          <w:szCs w:val="28"/>
          <w:lang w:val="kk-KZ"/>
        </w:rPr>
        <w:t>под</w:t>
      </w:r>
      <w:r w:rsidRPr="009A1F0E">
        <w:rPr>
          <w:sz w:val="28"/>
          <w:szCs w:val="28"/>
          <w:lang w:val="kk-KZ"/>
        </w:rPr>
        <w:t xml:space="preserve"> № 32984).</w:t>
      </w:r>
      <w:r>
        <w:rPr>
          <w:sz w:val="28"/>
          <w:szCs w:val="28"/>
          <w:lang w:val="kk-KZ"/>
        </w:rPr>
        <w:t>»;</w:t>
      </w:r>
    </w:p>
    <w:p w14:paraId="5B75E1C1" w14:textId="7D4E8BE3" w:rsidR="00EA26EF" w:rsidRPr="007630E4" w:rsidRDefault="00993ACE" w:rsidP="00EA26EF">
      <w:pPr>
        <w:ind w:firstLine="709"/>
        <w:jc w:val="both"/>
        <w:rPr>
          <w:sz w:val="28"/>
          <w:szCs w:val="28"/>
        </w:rPr>
      </w:pPr>
      <w:r>
        <w:rPr>
          <w:sz w:val="28"/>
          <w:szCs w:val="28"/>
        </w:rPr>
        <w:t>пункт 73 изложить в следующей редакции</w:t>
      </w:r>
      <w:r w:rsidR="00EA26EF" w:rsidRPr="007630E4">
        <w:rPr>
          <w:sz w:val="28"/>
          <w:szCs w:val="28"/>
        </w:rPr>
        <w:t>:</w:t>
      </w:r>
    </w:p>
    <w:p w14:paraId="3BBFFE6E" w14:textId="26B6095D" w:rsidR="00EA26EF" w:rsidRPr="00140C41" w:rsidRDefault="00EA26EF" w:rsidP="00B5087E">
      <w:pPr>
        <w:ind w:firstLine="709"/>
        <w:jc w:val="both"/>
        <w:rPr>
          <w:sz w:val="28"/>
          <w:szCs w:val="28"/>
        </w:rPr>
      </w:pPr>
      <w:r w:rsidRPr="007630E4">
        <w:rPr>
          <w:sz w:val="28"/>
          <w:szCs w:val="28"/>
        </w:rPr>
        <w:t>«</w:t>
      </w:r>
      <w:r w:rsidR="00993ACE">
        <w:rPr>
          <w:sz w:val="28"/>
          <w:szCs w:val="28"/>
        </w:rPr>
        <w:t>73</w:t>
      </w:r>
      <w:r w:rsidRPr="007630E4">
        <w:rPr>
          <w:sz w:val="28"/>
          <w:szCs w:val="28"/>
        </w:rPr>
        <w:t xml:space="preserve">. </w:t>
      </w:r>
      <w:r w:rsidR="00993ACE" w:rsidRPr="00993ACE">
        <w:rPr>
          <w:sz w:val="28"/>
          <w:szCs w:val="28"/>
        </w:rPr>
        <w:t>Цена заявки на участие в конкурсе потенциального поставщика на работы признается демпинговой, если она ниже цены, указанной в технико-экономическом обосновании (для разработки проектно-сметной документации) и проектно-сметной документации, прошедшей экспертизу в соответствии с законодательством Республики Казахстан, (технической документации, предназначенной для среднего ремонта автомобильных доро</w:t>
      </w:r>
      <w:r w:rsidR="00E526EA">
        <w:rPr>
          <w:sz w:val="28"/>
          <w:szCs w:val="28"/>
        </w:rPr>
        <w:t xml:space="preserve">г), более чем </w:t>
      </w:r>
      <w:r w:rsidR="00E526EA" w:rsidRPr="00140C41">
        <w:rPr>
          <w:sz w:val="28"/>
          <w:szCs w:val="28"/>
        </w:rPr>
        <w:t xml:space="preserve">на </w:t>
      </w:r>
      <w:r w:rsidR="002D358D">
        <w:rPr>
          <w:sz w:val="28"/>
          <w:szCs w:val="28"/>
          <w:lang w:val="kk-KZ"/>
        </w:rPr>
        <w:t>два</w:t>
      </w:r>
      <w:r w:rsidR="00993ACE" w:rsidRPr="00140C41">
        <w:rPr>
          <w:sz w:val="28"/>
          <w:szCs w:val="28"/>
        </w:rPr>
        <w:t xml:space="preserve"> процент</w:t>
      </w:r>
      <w:r w:rsidR="00E526EA" w:rsidRPr="00140C41">
        <w:rPr>
          <w:sz w:val="28"/>
          <w:szCs w:val="28"/>
        </w:rPr>
        <w:t>а</w:t>
      </w:r>
      <w:r w:rsidRPr="00140C41">
        <w:rPr>
          <w:sz w:val="28"/>
          <w:szCs w:val="28"/>
        </w:rPr>
        <w:t>.»;</w:t>
      </w:r>
    </w:p>
    <w:p w14:paraId="025F2735" w14:textId="6A68378F" w:rsidR="00E526EA" w:rsidRPr="00140C41" w:rsidRDefault="00E526EA" w:rsidP="00B5087E">
      <w:pPr>
        <w:ind w:firstLine="709"/>
        <w:jc w:val="both"/>
        <w:rPr>
          <w:spacing w:val="2"/>
          <w:sz w:val="28"/>
          <w:szCs w:val="28"/>
        </w:rPr>
      </w:pPr>
      <w:r w:rsidRPr="00140C41">
        <w:rPr>
          <w:spacing w:val="2"/>
          <w:sz w:val="28"/>
          <w:szCs w:val="28"/>
        </w:rPr>
        <w:t>дополнить пунктом 73-1 следующего содержания:</w:t>
      </w:r>
    </w:p>
    <w:p w14:paraId="3B284D94" w14:textId="12455F4A" w:rsidR="00E526EA" w:rsidRDefault="00E526EA" w:rsidP="00B5087E">
      <w:pPr>
        <w:ind w:firstLine="709"/>
        <w:jc w:val="both"/>
        <w:rPr>
          <w:spacing w:val="2"/>
          <w:sz w:val="28"/>
          <w:szCs w:val="28"/>
        </w:rPr>
      </w:pPr>
      <w:r w:rsidRPr="00140C41">
        <w:rPr>
          <w:spacing w:val="2"/>
          <w:sz w:val="28"/>
          <w:szCs w:val="28"/>
        </w:rPr>
        <w:t>«73-1. Цена заявки на участие в конкурсе потенциального поставщика на работы по среднему ремонту автомобильных дорог признается демпинговой, если она ниже цены, указанной технической документации, более чем на пять процентов.»;</w:t>
      </w:r>
    </w:p>
    <w:p w14:paraId="18C577BF" w14:textId="77777777" w:rsidR="002D358D" w:rsidRDefault="002D358D" w:rsidP="00B5087E">
      <w:pPr>
        <w:ind w:firstLine="709"/>
        <w:jc w:val="both"/>
        <w:rPr>
          <w:spacing w:val="2"/>
          <w:sz w:val="28"/>
          <w:szCs w:val="28"/>
        </w:rPr>
      </w:pPr>
      <w:r>
        <w:rPr>
          <w:spacing w:val="2"/>
          <w:sz w:val="28"/>
          <w:szCs w:val="28"/>
          <w:lang w:val="kk-KZ"/>
        </w:rPr>
        <w:t>пункт 74 изложить в следующей редакции</w:t>
      </w:r>
      <w:r>
        <w:rPr>
          <w:spacing w:val="2"/>
          <w:sz w:val="28"/>
          <w:szCs w:val="28"/>
        </w:rPr>
        <w:t xml:space="preserve">: </w:t>
      </w:r>
    </w:p>
    <w:p w14:paraId="1E620EA3" w14:textId="32FF388A" w:rsidR="002D358D" w:rsidRPr="002D358D" w:rsidRDefault="002D358D" w:rsidP="00B5087E">
      <w:pPr>
        <w:ind w:firstLine="709"/>
        <w:jc w:val="both"/>
        <w:rPr>
          <w:spacing w:val="2"/>
          <w:sz w:val="28"/>
          <w:szCs w:val="28"/>
        </w:rPr>
      </w:pPr>
      <w:r>
        <w:rPr>
          <w:spacing w:val="2"/>
          <w:sz w:val="28"/>
          <w:szCs w:val="28"/>
        </w:rPr>
        <w:t xml:space="preserve">«74. </w:t>
      </w:r>
      <w:r w:rsidRPr="002D358D">
        <w:rPr>
          <w:spacing w:val="2"/>
          <w:sz w:val="28"/>
          <w:szCs w:val="28"/>
        </w:rPr>
        <w:t xml:space="preserve">Цена заявки на участие в конкурсе потенциального поставщика на работы по разработке технико-экономического обоснования, проектно-сметной (типовой проектно-сметной) документации и градостроительных проектов признается демпинговой, если она ниже цены, рассчитанной заказчиком в соответствии с нормативным документом по ценообразованию в строительстве, утвержденным приказом Председателя Комитета по делам строительства и жилищно-коммунального хозяйства Министерства индустрии и инфраструктурного развития Республики Казахстан от 1 декабря 2022 года </w:t>
      </w:r>
      <w:r w:rsidR="00653C04">
        <w:rPr>
          <w:spacing w:val="2"/>
          <w:sz w:val="28"/>
          <w:szCs w:val="28"/>
        </w:rPr>
        <w:br/>
      </w:r>
      <w:r w:rsidRPr="002D358D">
        <w:rPr>
          <w:spacing w:val="2"/>
          <w:sz w:val="28"/>
          <w:szCs w:val="28"/>
        </w:rPr>
        <w:t>№ 223-нқ «Порядок определения сметной стоимости строительства в Республики Казахстан», более чем на десять процентов.</w:t>
      </w:r>
      <w:r>
        <w:rPr>
          <w:spacing w:val="2"/>
          <w:sz w:val="28"/>
          <w:szCs w:val="28"/>
        </w:rPr>
        <w:t>»;</w:t>
      </w:r>
    </w:p>
    <w:p w14:paraId="19DEE896" w14:textId="54366B62" w:rsidR="00E526EA" w:rsidRDefault="00E526EA" w:rsidP="00B5087E">
      <w:pPr>
        <w:ind w:firstLine="709"/>
        <w:jc w:val="both"/>
        <w:rPr>
          <w:sz w:val="28"/>
          <w:szCs w:val="28"/>
        </w:rPr>
      </w:pPr>
      <w:r>
        <w:rPr>
          <w:sz w:val="28"/>
          <w:szCs w:val="28"/>
        </w:rPr>
        <w:t>п</w:t>
      </w:r>
      <w:r w:rsidRPr="00993ACE">
        <w:rPr>
          <w:sz w:val="28"/>
          <w:szCs w:val="28"/>
        </w:rPr>
        <w:t xml:space="preserve">ункт </w:t>
      </w:r>
      <w:r>
        <w:rPr>
          <w:sz w:val="28"/>
          <w:szCs w:val="28"/>
        </w:rPr>
        <w:t>77</w:t>
      </w:r>
      <w:r w:rsidRPr="00993ACE">
        <w:rPr>
          <w:sz w:val="28"/>
          <w:szCs w:val="28"/>
        </w:rPr>
        <w:t xml:space="preserve"> изложить в следующей редакции:</w:t>
      </w:r>
    </w:p>
    <w:p w14:paraId="46C2690A" w14:textId="022A2AB4" w:rsidR="00E526EA" w:rsidRDefault="00E526EA" w:rsidP="00B5087E">
      <w:pPr>
        <w:ind w:firstLine="709"/>
        <w:jc w:val="both"/>
        <w:rPr>
          <w:sz w:val="28"/>
          <w:szCs w:val="28"/>
        </w:rPr>
      </w:pPr>
      <w:r>
        <w:rPr>
          <w:sz w:val="28"/>
          <w:szCs w:val="28"/>
        </w:rPr>
        <w:t xml:space="preserve">«77. </w:t>
      </w:r>
      <w:r w:rsidRPr="00E526EA">
        <w:rPr>
          <w:sz w:val="28"/>
          <w:szCs w:val="28"/>
        </w:rPr>
        <w:t xml:space="preserve">Цена заявки на участие в конкурсе потенциального поставщика на товары, работы (за исключением работ, предусмотренных в </w:t>
      </w:r>
      <w:r w:rsidRPr="00140C41">
        <w:rPr>
          <w:sz w:val="28"/>
          <w:szCs w:val="28"/>
        </w:rPr>
        <w:t>пунктах 73, 73-1,</w:t>
      </w:r>
      <w:r w:rsidR="00C5685B">
        <w:rPr>
          <w:sz w:val="28"/>
          <w:szCs w:val="28"/>
        </w:rPr>
        <w:t xml:space="preserve"> 74 и</w:t>
      </w:r>
      <w:r w:rsidRPr="00E526EA">
        <w:rPr>
          <w:sz w:val="28"/>
          <w:szCs w:val="28"/>
        </w:rPr>
        <w:t xml:space="preserve"> 75 настоящих Правил), услуги (за исключением услуг, предусмотренных пунктами 76 и 76-1 настоящих Правил), признается демпинговой, если она ниже цены, выделенной на конкурс более чем на двадцать процентов.</w:t>
      </w:r>
      <w:r>
        <w:rPr>
          <w:sz w:val="28"/>
          <w:szCs w:val="28"/>
        </w:rPr>
        <w:t>»;</w:t>
      </w:r>
    </w:p>
    <w:p w14:paraId="68425C40" w14:textId="77777777" w:rsidR="002D358D" w:rsidRDefault="002D358D" w:rsidP="00B5087E">
      <w:pPr>
        <w:ind w:firstLine="709"/>
        <w:jc w:val="both"/>
        <w:rPr>
          <w:sz w:val="28"/>
          <w:szCs w:val="28"/>
        </w:rPr>
      </w:pPr>
      <w:r>
        <w:rPr>
          <w:sz w:val="28"/>
          <w:szCs w:val="28"/>
        </w:rPr>
        <w:t>пункт 94 изложить в следующей редакции:</w:t>
      </w:r>
    </w:p>
    <w:p w14:paraId="711E0F9E" w14:textId="2AEE1C9F" w:rsidR="002D358D" w:rsidRPr="002D358D" w:rsidRDefault="002D358D" w:rsidP="002D358D">
      <w:pPr>
        <w:ind w:firstLine="709"/>
        <w:jc w:val="both"/>
        <w:rPr>
          <w:sz w:val="28"/>
          <w:szCs w:val="28"/>
        </w:rPr>
      </w:pPr>
      <w:r>
        <w:rPr>
          <w:sz w:val="28"/>
          <w:szCs w:val="28"/>
        </w:rPr>
        <w:lastRenderedPageBreak/>
        <w:t xml:space="preserve">«94. </w:t>
      </w:r>
      <w:r w:rsidRPr="002D358D">
        <w:rPr>
          <w:sz w:val="28"/>
          <w:szCs w:val="28"/>
        </w:rPr>
        <w:t>В случае, если наименование объекта строительства, указанного в акте приемки объектов в эксплуатацию, предусматривает несколько видов функционального назначения, то такой опыт работы потенциального поставщика вносится в электронный депозитарий отдельно по каждому виду функционального назначения.</w:t>
      </w:r>
    </w:p>
    <w:p w14:paraId="47095798" w14:textId="583D7B07" w:rsidR="002D358D" w:rsidRPr="007630E4" w:rsidRDefault="002D358D" w:rsidP="002D358D">
      <w:pPr>
        <w:ind w:firstLine="709"/>
        <w:jc w:val="both"/>
        <w:rPr>
          <w:sz w:val="28"/>
          <w:szCs w:val="28"/>
        </w:rPr>
      </w:pPr>
      <w:r w:rsidRPr="002D358D">
        <w:rPr>
          <w:sz w:val="28"/>
          <w:szCs w:val="28"/>
        </w:rPr>
        <w:t>Опыт работы потенциального поставщика по проектированию вносится в электронный депозитарий отдельно по каждому виду функционального назначения в случае, если наименование объекта, указанного в положительном заключении комплексной вневедомственной экспертизы, предусматривает несколько видов функционального назначения.</w:t>
      </w:r>
      <w:r>
        <w:rPr>
          <w:sz w:val="28"/>
          <w:szCs w:val="28"/>
        </w:rPr>
        <w:t>»;</w:t>
      </w:r>
    </w:p>
    <w:p w14:paraId="7DDAA735" w14:textId="631FA69F" w:rsidR="00A35416" w:rsidRPr="00993ACE" w:rsidRDefault="00D83213" w:rsidP="00A35416">
      <w:pPr>
        <w:ind w:firstLine="709"/>
        <w:jc w:val="both"/>
        <w:rPr>
          <w:sz w:val="28"/>
          <w:szCs w:val="28"/>
        </w:rPr>
      </w:pPr>
      <w:r>
        <w:rPr>
          <w:sz w:val="28"/>
          <w:szCs w:val="28"/>
        </w:rPr>
        <w:t>п</w:t>
      </w:r>
      <w:r w:rsidR="00993ACE" w:rsidRPr="00993ACE">
        <w:rPr>
          <w:sz w:val="28"/>
          <w:szCs w:val="28"/>
        </w:rPr>
        <w:t>ункт 245-1 изложить в следующей редакции</w:t>
      </w:r>
      <w:r w:rsidR="00A35416" w:rsidRPr="00993ACE">
        <w:rPr>
          <w:sz w:val="28"/>
          <w:szCs w:val="28"/>
        </w:rPr>
        <w:t>:</w:t>
      </w:r>
    </w:p>
    <w:p w14:paraId="0B96ED38" w14:textId="77777777" w:rsidR="00993ACE" w:rsidRPr="00993ACE" w:rsidRDefault="00A35416" w:rsidP="00993ACE">
      <w:pPr>
        <w:ind w:firstLine="709"/>
        <w:jc w:val="both"/>
        <w:rPr>
          <w:spacing w:val="2"/>
          <w:sz w:val="28"/>
          <w:szCs w:val="28"/>
        </w:rPr>
      </w:pPr>
      <w:r w:rsidRPr="00993ACE">
        <w:rPr>
          <w:sz w:val="28"/>
          <w:szCs w:val="28"/>
        </w:rPr>
        <w:t>«</w:t>
      </w:r>
      <w:r w:rsidR="00993ACE" w:rsidRPr="00993ACE">
        <w:rPr>
          <w:spacing w:val="2"/>
          <w:sz w:val="28"/>
          <w:szCs w:val="28"/>
        </w:rPr>
        <w:t>245</w:t>
      </w:r>
      <w:r w:rsidRPr="00993ACE">
        <w:rPr>
          <w:spacing w:val="2"/>
          <w:sz w:val="28"/>
          <w:szCs w:val="28"/>
        </w:rPr>
        <w:t xml:space="preserve">-1. </w:t>
      </w:r>
      <w:r w:rsidR="00993ACE" w:rsidRPr="00993ACE">
        <w:rPr>
          <w:spacing w:val="2"/>
          <w:sz w:val="28"/>
          <w:szCs w:val="28"/>
        </w:rPr>
        <w:t>Опыт работы потенциального поставщика, полученный в результате реорганизации путем слияния, присоединения и преобразования, помимо документов, указанных в настоящих Правилах, подтверждается потенциальным поставщиком посредством веб-портала на основе сведений о реорганизации таких лиц, полученных с информационной системы уполномоченного государственного органа по регистрации юридических лиц.</w:t>
      </w:r>
    </w:p>
    <w:p w14:paraId="484D8A06" w14:textId="3BC65605" w:rsidR="00A35416" w:rsidRPr="00993ACE" w:rsidRDefault="00993ACE" w:rsidP="00993ACE">
      <w:pPr>
        <w:ind w:firstLine="709"/>
        <w:jc w:val="both"/>
        <w:rPr>
          <w:sz w:val="28"/>
          <w:szCs w:val="28"/>
        </w:rPr>
      </w:pPr>
      <w:r w:rsidRPr="00993ACE">
        <w:rPr>
          <w:spacing w:val="2"/>
          <w:sz w:val="28"/>
          <w:szCs w:val="28"/>
        </w:rPr>
        <w:t>При осуществлении государственных закупок без использования электронного депозитария, опыт работы, полученный в результате реорганизации путем слияния, присоединения и преобразования потенциального поставщика рассматривается конкурсной комиссией после обновления (объединения) на веб-портале показателей финансовой устойчивости реорганизуемых юридических лиц</w:t>
      </w:r>
      <w:r w:rsidR="00A35416" w:rsidRPr="00993ACE">
        <w:rPr>
          <w:spacing w:val="2"/>
          <w:sz w:val="28"/>
          <w:szCs w:val="28"/>
        </w:rPr>
        <w:t>.</w:t>
      </w:r>
      <w:r w:rsidR="00A35416" w:rsidRPr="00993ACE">
        <w:rPr>
          <w:sz w:val="28"/>
          <w:szCs w:val="28"/>
        </w:rPr>
        <w:t>»;</w:t>
      </w:r>
    </w:p>
    <w:p w14:paraId="6EDE797A" w14:textId="56C10824" w:rsidR="00D83213" w:rsidRPr="00D83213" w:rsidRDefault="00D83213" w:rsidP="00A35416">
      <w:pPr>
        <w:ind w:firstLine="709"/>
        <w:jc w:val="both"/>
        <w:rPr>
          <w:spacing w:val="2"/>
          <w:sz w:val="28"/>
          <w:szCs w:val="28"/>
        </w:rPr>
      </w:pPr>
      <w:r w:rsidRPr="00D83213">
        <w:rPr>
          <w:spacing w:val="2"/>
          <w:sz w:val="28"/>
          <w:szCs w:val="28"/>
        </w:rPr>
        <w:t>дополнить пунктом 251-1 следующего содержания:</w:t>
      </w:r>
    </w:p>
    <w:p w14:paraId="1FEEE484" w14:textId="4FB42FF7" w:rsidR="00D83213" w:rsidRPr="00D83213" w:rsidRDefault="00D83213" w:rsidP="00A35416">
      <w:pPr>
        <w:ind w:firstLine="709"/>
        <w:jc w:val="both"/>
        <w:rPr>
          <w:spacing w:val="2"/>
          <w:sz w:val="28"/>
          <w:szCs w:val="28"/>
        </w:rPr>
      </w:pPr>
      <w:r w:rsidRPr="00D83213">
        <w:rPr>
          <w:spacing w:val="2"/>
          <w:sz w:val="28"/>
          <w:szCs w:val="28"/>
        </w:rPr>
        <w:t xml:space="preserve">«251-1. </w:t>
      </w:r>
      <w:r w:rsidR="006A3C10" w:rsidRPr="006A3C10">
        <w:rPr>
          <w:spacing w:val="2"/>
          <w:sz w:val="28"/>
          <w:szCs w:val="28"/>
        </w:rPr>
        <w:t xml:space="preserve">В случае, если выделенная сумма на осуществление государственных закупок способом конкурса (лота) по работам по разработке технико-экономического обоснования, проектно-сметной (типовой проектно-сметной) документации и градостроительных проектов не превышает </w:t>
      </w:r>
      <w:proofErr w:type="spellStart"/>
      <w:r w:rsidR="006A3C10" w:rsidRPr="006A3C10">
        <w:rPr>
          <w:spacing w:val="2"/>
          <w:sz w:val="28"/>
          <w:szCs w:val="28"/>
        </w:rPr>
        <w:t>двадцатитысячекратный</w:t>
      </w:r>
      <w:proofErr w:type="spellEnd"/>
      <w:r w:rsidR="006A3C10" w:rsidRPr="006A3C10">
        <w:rPr>
          <w:spacing w:val="2"/>
          <w:sz w:val="28"/>
          <w:szCs w:val="28"/>
        </w:rPr>
        <w:t xml:space="preserve"> размер месячного расчетного показателя, установленного на соответствующий финансовый год, суммарное процентное влияние на условную цену заявки на участие в конкурсе данного крите</w:t>
      </w:r>
      <w:r w:rsidR="006A3C10">
        <w:rPr>
          <w:spacing w:val="2"/>
          <w:sz w:val="28"/>
          <w:szCs w:val="28"/>
        </w:rPr>
        <w:t>рия не превышает пяти процентов</w:t>
      </w:r>
      <w:r w:rsidRPr="00D83213">
        <w:rPr>
          <w:spacing w:val="2"/>
          <w:sz w:val="28"/>
          <w:szCs w:val="28"/>
        </w:rPr>
        <w:t>.»</w:t>
      </w:r>
      <w:r>
        <w:rPr>
          <w:spacing w:val="2"/>
          <w:sz w:val="28"/>
          <w:szCs w:val="28"/>
        </w:rPr>
        <w:t>;</w:t>
      </w:r>
    </w:p>
    <w:p w14:paraId="5156D43C" w14:textId="2C95A377" w:rsidR="00D83213" w:rsidRPr="00D83213" w:rsidRDefault="00D83213" w:rsidP="00A35416">
      <w:pPr>
        <w:ind w:firstLine="709"/>
        <w:jc w:val="both"/>
        <w:rPr>
          <w:spacing w:val="2"/>
          <w:sz w:val="28"/>
          <w:szCs w:val="28"/>
        </w:rPr>
      </w:pPr>
      <w:r w:rsidRPr="00D83213">
        <w:rPr>
          <w:spacing w:val="2"/>
          <w:sz w:val="28"/>
          <w:szCs w:val="28"/>
        </w:rPr>
        <w:t>дополнить пунктом 252-</w:t>
      </w:r>
      <w:r w:rsidR="00AE761A">
        <w:rPr>
          <w:spacing w:val="2"/>
          <w:sz w:val="28"/>
          <w:szCs w:val="28"/>
        </w:rPr>
        <w:t>1</w:t>
      </w:r>
      <w:r w:rsidRPr="00D83213">
        <w:rPr>
          <w:spacing w:val="2"/>
          <w:sz w:val="28"/>
          <w:szCs w:val="28"/>
        </w:rPr>
        <w:t xml:space="preserve"> следующего содержания:</w:t>
      </w:r>
    </w:p>
    <w:p w14:paraId="49A74F74" w14:textId="5AE2584F" w:rsidR="00D83213" w:rsidRDefault="00D83213" w:rsidP="00A35416">
      <w:pPr>
        <w:ind w:firstLine="709"/>
        <w:jc w:val="both"/>
        <w:rPr>
          <w:spacing w:val="2"/>
          <w:sz w:val="28"/>
          <w:szCs w:val="28"/>
        </w:rPr>
      </w:pPr>
      <w:r w:rsidRPr="00D83213">
        <w:rPr>
          <w:spacing w:val="2"/>
          <w:sz w:val="28"/>
          <w:szCs w:val="28"/>
        </w:rPr>
        <w:t>«252-</w:t>
      </w:r>
      <w:r w:rsidR="00AE761A">
        <w:rPr>
          <w:spacing w:val="2"/>
          <w:sz w:val="28"/>
          <w:szCs w:val="28"/>
        </w:rPr>
        <w:t>1</w:t>
      </w:r>
      <w:r w:rsidRPr="00D83213">
        <w:rPr>
          <w:spacing w:val="2"/>
          <w:sz w:val="28"/>
          <w:szCs w:val="28"/>
        </w:rPr>
        <w:t>.</w:t>
      </w:r>
      <w:r>
        <w:rPr>
          <w:spacing w:val="2"/>
          <w:sz w:val="28"/>
          <w:szCs w:val="28"/>
        </w:rPr>
        <w:t xml:space="preserve"> </w:t>
      </w:r>
      <w:r w:rsidR="006A3C10" w:rsidRPr="006A3C10">
        <w:rPr>
          <w:spacing w:val="2"/>
          <w:sz w:val="28"/>
          <w:szCs w:val="28"/>
        </w:rPr>
        <w:t xml:space="preserve">В случае, если выделенная сумма на осуществление государственных закупок способом конкурса (лота) по работам по разработке технико-экономического обоснования, проектно-сметной (типовой проектно-сметной) документации и градостроительных проектов превышает </w:t>
      </w:r>
      <w:proofErr w:type="spellStart"/>
      <w:r w:rsidR="006A3C10" w:rsidRPr="006A3C10">
        <w:rPr>
          <w:spacing w:val="2"/>
          <w:sz w:val="28"/>
          <w:szCs w:val="28"/>
        </w:rPr>
        <w:t>двадцатитысячекратный</w:t>
      </w:r>
      <w:proofErr w:type="spellEnd"/>
      <w:r w:rsidR="006A3C10" w:rsidRPr="006A3C10">
        <w:rPr>
          <w:spacing w:val="2"/>
          <w:sz w:val="28"/>
          <w:szCs w:val="28"/>
        </w:rPr>
        <w:t xml:space="preserve"> размер месячного расчетного показателя, установленного на соответствующий финансовый год, суммарное процентное влияние на условную цену заявки на участие в конкурсе данного критери</w:t>
      </w:r>
      <w:r w:rsidR="006A3C10">
        <w:rPr>
          <w:spacing w:val="2"/>
          <w:sz w:val="28"/>
          <w:szCs w:val="28"/>
        </w:rPr>
        <w:t>я не превышает десять процентов</w:t>
      </w:r>
      <w:r w:rsidRPr="00D83213">
        <w:rPr>
          <w:spacing w:val="2"/>
          <w:sz w:val="28"/>
          <w:szCs w:val="28"/>
        </w:rPr>
        <w:t>.»</w:t>
      </w:r>
      <w:r>
        <w:rPr>
          <w:spacing w:val="2"/>
          <w:sz w:val="28"/>
          <w:szCs w:val="28"/>
        </w:rPr>
        <w:t>;</w:t>
      </w:r>
    </w:p>
    <w:p w14:paraId="0C80AB0B" w14:textId="40246197" w:rsidR="00504AE4" w:rsidRPr="00140C41" w:rsidRDefault="00504AE4" w:rsidP="00504AE4">
      <w:pPr>
        <w:ind w:firstLine="709"/>
        <w:jc w:val="both"/>
        <w:rPr>
          <w:sz w:val="28"/>
          <w:szCs w:val="28"/>
        </w:rPr>
      </w:pPr>
      <w:r w:rsidRPr="00140C41">
        <w:rPr>
          <w:spacing w:val="2"/>
          <w:sz w:val="28"/>
          <w:szCs w:val="28"/>
        </w:rPr>
        <w:t>пункт</w:t>
      </w:r>
      <w:r w:rsidR="00C5685B">
        <w:rPr>
          <w:spacing w:val="2"/>
          <w:sz w:val="28"/>
          <w:szCs w:val="28"/>
          <w:lang w:val="kk-KZ"/>
        </w:rPr>
        <w:t>ы</w:t>
      </w:r>
      <w:r w:rsidRPr="00140C41">
        <w:rPr>
          <w:spacing w:val="2"/>
          <w:sz w:val="28"/>
          <w:szCs w:val="28"/>
        </w:rPr>
        <w:t xml:space="preserve"> 265</w:t>
      </w:r>
      <w:r w:rsidR="00C5685B">
        <w:rPr>
          <w:spacing w:val="2"/>
          <w:sz w:val="28"/>
          <w:szCs w:val="28"/>
          <w:lang w:val="kk-KZ"/>
        </w:rPr>
        <w:t xml:space="preserve"> и 266</w:t>
      </w:r>
      <w:r w:rsidRPr="00140C41">
        <w:rPr>
          <w:spacing w:val="2"/>
          <w:sz w:val="28"/>
          <w:szCs w:val="28"/>
        </w:rPr>
        <w:t xml:space="preserve"> </w:t>
      </w:r>
      <w:r w:rsidRPr="00140C41">
        <w:rPr>
          <w:sz w:val="28"/>
          <w:szCs w:val="28"/>
        </w:rPr>
        <w:t>изложить в следующей редакции:</w:t>
      </w:r>
    </w:p>
    <w:p w14:paraId="23421484" w14:textId="3C72EF4D" w:rsidR="00504AE4" w:rsidRPr="00140C41" w:rsidRDefault="00504AE4" w:rsidP="00504AE4">
      <w:pPr>
        <w:ind w:firstLine="709"/>
        <w:jc w:val="both"/>
        <w:rPr>
          <w:sz w:val="28"/>
          <w:szCs w:val="28"/>
        </w:rPr>
      </w:pPr>
      <w:r w:rsidRPr="00140C41">
        <w:rPr>
          <w:sz w:val="28"/>
          <w:szCs w:val="28"/>
        </w:rPr>
        <w:lastRenderedPageBreak/>
        <w:t>«265. Опыт работы в сфере строительства рассчитывается исходя из функционального назначения и отраслевой принадлежности объектов строительства (аналогичность или схожесть ранее выполненных работ по видам строительства) и их технической сложности, определенной в соответствии с Правилами определения общего порядка отнесения зданий и сооружений к технически и (или) технологически с</w:t>
      </w:r>
      <w:r w:rsidR="00B45DBF">
        <w:rPr>
          <w:sz w:val="28"/>
          <w:szCs w:val="28"/>
        </w:rPr>
        <w:t>ложным объектам, утвержденными п</w:t>
      </w:r>
      <w:r w:rsidRPr="00140C41">
        <w:rPr>
          <w:sz w:val="28"/>
          <w:szCs w:val="28"/>
        </w:rPr>
        <w:t xml:space="preserve">риказом Министра национальной экономики Республики Казахстан </w:t>
      </w:r>
      <w:r w:rsidR="00550D98">
        <w:rPr>
          <w:sz w:val="28"/>
          <w:szCs w:val="28"/>
        </w:rPr>
        <w:br/>
      </w:r>
      <w:r w:rsidRPr="00140C41">
        <w:rPr>
          <w:sz w:val="28"/>
          <w:szCs w:val="28"/>
        </w:rPr>
        <w:t>от</w:t>
      </w:r>
      <w:r w:rsidR="00550D98">
        <w:rPr>
          <w:sz w:val="28"/>
          <w:szCs w:val="28"/>
          <w:lang w:val="kk-KZ"/>
        </w:rPr>
        <w:t xml:space="preserve"> </w:t>
      </w:r>
      <w:r w:rsidRPr="00140C41">
        <w:rPr>
          <w:sz w:val="28"/>
          <w:szCs w:val="28"/>
        </w:rPr>
        <w:t>28 февраля 2015 года № 165 (</w:t>
      </w:r>
      <w:r w:rsidR="00B760A0" w:rsidRPr="00B760A0">
        <w:rPr>
          <w:sz w:val="28"/>
          <w:szCs w:val="28"/>
        </w:rPr>
        <w:t>зарегистрирован в Реестре государственной регистрации нормативных правовых актов под</w:t>
      </w:r>
      <w:r w:rsidRPr="00140C41">
        <w:rPr>
          <w:sz w:val="28"/>
          <w:szCs w:val="28"/>
        </w:rPr>
        <w:t xml:space="preserve"> № 10666).</w:t>
      </w:r>
    </w:p>
    <w:p w14:paraId="4FC2F31C" w14:textId="1C2EA2BE" w:rsidR="00D83213" w:rsidRPr="00140C41" w:rsidRDefault="00D83213" w:rsidP="00D83213">
      <w:pPr>
        <w:ind w:firstLine="709"/>
        <w:jc w:val="both"/>
        <w:rPr>
          <w:spacing w:val="2"/>
          <w:sz w:val="28"/>
          <w:szCs w:val="28"/>
        </w:rPr>
      </w:pPr>
      <w:r w:rsidRPr="00D83213">
        <w:rPr>
          <w:spacing w:val="2"/>
          <w:sz w:val="28"/>
          <w:szCs w:val="28"/>
        </w:rPr>
        <w:t xml:space="preserve"> </w:t>
      </w:r>
      <w:r w:rsidRPr="00140C41">
        <w:rPr>
          <w:spacing w:val="2"/>
          <w:sz w:val="28"/>
          <w:szCs w:val="28"/>
        </w:rPr>
        <w:t xml:space="preserve">266. </w:t>
      </w:r>
      <w:r w:rsidR="00504AE4" w:rsidRPr="00140C41">
        <w:rPr>
          <w:spacing w:val="2"/>
          <w:sz w:val="28"/>
          <w:szCs w:val="28"/>
        </w:rPr>
        <w:t xml:space="preserve">При расчете опыта работы в сфере строительства </w:t>
      </w:r>
      <w:r w:rsidR="00140C41">
        <w:rPr>
          <w:spacing w:val="2"/>
          <w:sz w:val="28"/>
          <w:szCs w:val="28"/>
        </w:rPr>
        <w:br/>
      </w:r>
      <w:r w:rsidR="00504AE4" w:rsidRPr="00140C41">
        <w:rPr>
          <w:spacing w:val="2"/>
          <w:sz w:val="28"/>
          <w:szCs w:val="28"/>
        </w:rPr>
        <w:t>(строительно-монтажные работы и проектирование, а также работы с требованием проектно-сметной (типовой проектно-сметной) документации (благоустройство территорий, капитальный ремонт дворовых территорий в которых предусмотрены выполнение лицензируемых видов)) потенциального поставщика в совокупности учитывается:</w:t>
      </w:r>
    </w:p>
    <w:p w14:paraId="04F561ED" w14:textId="77777777" w:rsidR="00D83213" w:rsidRPr="00D83213" w:rsidRDefault="00D83213" w:rsidP="00D83213">
      <w:pPr>
        <w:ind w:firstLine="709"/>
        <w:jc w:val="both"/>
        <w:rPr>
          <w:spacing w:val="2"/>
          <w:sz w:val="28"/>
          <w:szCs w:val="28"/>
        </w:rPr>
      </w:pPr>
      <w:r w:rsidRPr="00140C41">
        <w:rPr>
          <w:spacing w:val="2"/>
          <w:sz w:val="28"/>
          <w:szCs w:val="28"/>
        </w:rPr>
        <w:t>1) уровень ответственности зданий и сооружений</w:t>
      </w:r>
      <w:r w:rsidRPr="00D83213">
        <w:rPr>
          <w:spacing w:val="2"/>
          <w:sz w:val="28"/>
          <w:szCs w:val="28"/>
        </w:rPr>
        <w:t xml:space="preserve"> (первый – повышенный, второй – нормальный, третий – пониженный).</w:t>
      </w:r>
    </w:p>
    <w:p w14:paraId="54BA7206" w14:textId="77777777" w:rsidR="00D83213" w:rsidRPr="00D83213" w:rsidRDefault="00D83213" w:rsidP="00D83213">
      <w:pPr>
        <w:ind w:firstLine="709"/>
        <w:jc w:val="both"/>
        <w:rPr>
          <w:spacing w:val="2"/>
          <w:sz w:val="28"/>
          <w:szCs w:val="28"/>
        </w:rPr>
      </w:pPr>
      <w:r w:rsidRPr="00D83213">
        <w:rPr>
          <w:spacing w:val="2"/>
          <w:sz w:val="28"/>
          <w:szCs w:val="28"/>
        </w:rPr>
        <w:t>В случае, если предметом конкурса являются здания и сооружения первого (повышенного) уровня ответственности, учитывается опыт работы только зданий и сооружений первого (повышенного) уровня ответственности.</w:t>
      </w:r>
    </w:p>
    <w:p w14:paraId="0FB54179" w14:textId="77777777" w:rsidR="00D83213" w:rsidRPr="00D83213" w:rsidRDefault="00D83213" w:rsidP="00D83213">
      <w:pPr>
        <w:ind w:firstLine="709"/>
        <w:jc w:val="both"/>
        <w:rPr>
          <w:spacing w:val="2"/>
          <w:sz w:val="28"/>
          <w:szCs w:val="28"/>
        </w:rPr>
      </w:pPr>
      <w:r w:rsidRPr="00D83213">
        <w:rPr>
          <w:spacing w:val="2"/>
          <w:sz w:val="28"/>
          <w:szCs w:val="28"/>
        </w:rPr>
        <w:t>В случае, если предметом конкурса являются здания и сооружения второго (нормального) уровня ответственности, учитывается опыт работы зданий и сооружений первого (повышенного) и второго (нормального) уровня ответственности.</w:t>
      </w:r>
    </w:p>
    <w:p w14:paraId="379D8B03" w14:textId="77777777" w:rsidR="00D83213" w:rsidRPr="00D83213" w:rsidRDefault="00D83213" w:rsidP="00D83213">
      <w:pPr>
        <w:ind w:firstLine="709"/>
        <w:jc w:val="both"/>
        <w:rPr>
          <w:spacing w:val="2"/>
          <w:sz w:val="28"/>
          <w:szCs w:val="28"/>
        </w:rPr>
      </w:pPr>
      <w:r w:rsidRPr="00D83213">
        <w:rPr>
          <w:spacing w:val="2"/>
          <w:sz w:val="28"/>
          <w:szCs w:val="28"/>
        </w:rPr>
        <w:t>В случае, если предметом конкурса являются здания и сооружения третьего (пониженного) уровня ответственности, учитывается опыт работы зданий и сооружений первого (повышенного), второго (нормального) и третьего (пониженного) уровня ответственности;</w:t>
      </w:r>
    </w:p>
    <w:p w14:paraId="31EAB394" w14:textId="77777777" w:rsidR="00D83213" w:rsidRPr="00D83213" w:rsidRDefault="00D83213" w:rsidP="00D83213">
      <w:pPr>
        <w:ind w:firstLine="709"/>
        <w:jc w:val="both"/>
        <w:rPr>
          <w:spacing w:val="2"/>
          <w:sz w:val="28"/>
          <w:szCs w:val="28"/>
        </w:rPr>
      </w:pPr>
      <w:r w:rsidRPr="00D83213">
        <w:rPr>
          <w:spacing w:val="2"/>
          <w:sz w:val="28"/>
          <w:szCs w:val="28"/>
        </w:rPr>
        <w:t>2) техническая сложность объектов (здания и сооружения, относящиеся к технически сложным объектам, и здания, и сооружения, не относящиеся к технически сложным объектам).</w:t>
      </w:r>
    </w:p>
    <w:p w14:paraId="13F8052B" w14:textId="77777777" w:rsidR="00D83213" w:rsidRPr="00D83213" w:rsidRDefault="00D83213" w:rsidP="00D83213">
      <w:pPr>
        <w:ind w:firstLine="709"/>
        <w:jc w:val="both"/>
        <w:rPr>
          <w:spacing w:val="2"/>
          <w:sz w:val="28"/>
          <w:szCs w:val="28"/>
        </w:rPr>
      </w:pPr>
      <w:r w:rsidRPr="00D83213">
        <w:rPr>
          <w:spacing w:val="2"/>
          <w:sz w:val="28"/>
          <w:szCs w:val="28"/>
        </w:rPr>
        <w:t>В случае, если предметом конкурса являются технически сложные объекты (комплексы), учитывается опыт работы только технически сложных объектов (комплексов).</w:t>
      </w:r>
    </w:p>
    <w:p w14:paraId="2CEAF247" w14:textId="77777777" w:rsidR="00D83213" w:rsidRPr="00D83213" w:rsidRDefault="00D83213" w:rsidP="00D83213">
      <w:pPr>
        <w:ind w:firstLine="709"/>
        <w:jc w:val="both"/>
        <w:rPr>
          <w:spacing w:val="2"/>
          <w:sz w:val="28"/>
          <w:szCs w:val="28"/>
        </w:rPr>
      </w:pPr>
      <w:r w:rsidRPr="00D83213">
        <w:rPr>
          <w:spacing w:val="2"/>
          <w:sz w:val="28"/>
          <w:szCs w:val="28"/>
        </w:rPr>
        <w:t>В случае, если предметом конкурса являются здания и сооружения, не относящиеся к технически сложным объектам (комплексам), учитывается опыт работы технически сложных объектов (комплексов) и зданий и сооружений, не относящихся к технически сложным объектам (комплексам);</w:t>
      </w:r>
    </w:p>
    <w:p w14:paraId="4C5D5559" w14:textId="77777777" w:rsidR="00D83213" w:rsidRPr="00D83213" w:rsidRDefault="00D83213" w:rsidP="00D83213">
      <w:pPr>
        <w:ind w:firstLine="709"/>
        <w:jc w:val="both"/>
        <w:rPr>
          <w:spacing w:val="2"/>
          <w:sz w:val="28"/>
          <w:szCs w:val="28"/>
        </w:rPr>
      </w:pPr>
      <w:r w:rsidRPr="00D83213">
        <w:rPr>
          <w:spacing w:val="2"/>
          <w:sz w:val="28"/>
          <w:szCs w:val="28"/>
        </w:rPr>
        <w:t>3) функциональное назначение (промышленные объекты, производственные здания, сооружения, объекты жилищно-гражданского назначения, прочие сооружения);</w:t>
      </w:r>
    </w:p>
    <w:p w14:paraId="33A02314" w14:textId="03491E1F" w:rsidR="00D83213" w:rsidRPr="00D83213" w:rsidRDefault="00D83213" w:rsidP="00D83213">
      <w:pPr>
        <w:ind w:firstLine="709"/>
        <w:jc w:val="both"/>
        <w:rPr>
          <w:spacing w:val="2"/>
          <w:sz w:val="28"/>
          <w:szCs w:val="28"/>
        </w:rPr>
      </w:pPr>
      <w:r w:rsidRPr="00D83213">
        <w:rPr>
          <w:spacing w:val="2"/>
          <w:sz w:val="28"/>
          <w:szCs w:val="28"/>
        </w:rPr>
        <w:t xml:space="preserve">4) аналогичность или схожесть ранее выполненных работ, учитывается при условии их нахождения в одном подпункте соответствующего подвида </w:t>
      </w:r>
      <w:r w:rsidRPr="00D83213">
        <w:rPr>
          <w:spacing w:val="2"/>
          <w:sz w:val="28"/>
          <w:szCs w:val="28"/>
        </w:rPr>
        <w:lastRenderedPageBreak/>
        <w:t xml:space="preserve">лицензируемого вида деятельности, предусмотренного разделами 5 и 6 Перечня разрешений первой категории (лицензий) Закона Республики Казахстан </w:t>
      </w:r>
      <w:r w:rsidR="00140C41">
        <w:rPr>
          <w:spacing w:val="2"/>
          <w:sz w:val="28"/>
          <w:szCs w:val="28"/>
        </w:rPr>
        <w:br/>
      </w:r>
      <w:r w:rsidR="00801612">
        <w:rPr>
          <w:spacing w:val="2"/>
          <w:sz w:val="28"/>
          <w:szCs w:val="28"/>
        </w:rPr>
        <w:t>«</w:t>
      </w:r>
      <w:r w:rsidRPr="00D83213">
        <w:rPr>
          <w:spacing w:val="2"/>
          <w:sz w:val="28"/>
          <w:szCs w:val="28"/>
        </w:rPr>
        <w:t>О разрешениях и уведомле</w:t>
      </w:r>
      <w:r w:rsidR="00801612">
        <w:rPr>
          <w:spacing w:val="2"/>
          <w:sz w:val="28"/>
          <w:szCs w:val="28"/>
        </w:rPr>
        <w:t>ниях»</w:t>
      </w:r>
      <w:r w:rsidRPr="00D83213">
        <w:rPr>
          <w:spacing w:val="2"/>
          <w:sz w:val="28"/>
          <w:szCs w:val="28"/>
        </w:rPr>
        <w:t xml:space="preserve"> (далее – Закон </w:t>
      </w:r>
      <w:r w:rsidR="00801612">
        <w:rPr>
          <w:spacing w:val="2"/>
          <w:sz w:val="28"/>
          <w:szCs w:val="28"/>
        </w:rPr>
        <w:t>«О разрешениях и уведомлениях»</w:t>
      </w:r>
      <w:r w:rsidRPr="00D83213">
        <w:rPr>
          <w:spacing w:val="2"/>
          <w:sz w:val="28"/>
          <w:szCs w:val="28"/>
        </w:rPr>
        <w:t>) с предметом конкурса, за исключением работ на объектах жилищно-гражданского назначения.</w:t>
      </w:r>
    </w:p>
    <w:p w14:paraId="216E97C0" w14:textId="76966F1A" w:rsidR="00D83213" w:rsidRPr="00D83213" w:rsidRDefault="00D83213" w:rsidP="00D83213">
      <w:pPr>
        <w:ind w:firstLine="709"/>
        <w:jc w:val="both"/>
        <w:rPr>
          <w:spacing w:val="2"/>
          <w:sz w:val="28"/>
          <w:szCs w:val="28"/>
        </w:rPr>
      </w:pPr>
      <w:r w:rsidRPr="00D83213">
        <w:rPr>
          <w:spacing w:val="2"/>
          <w:sz w:val="28"/>
          <w:szCs w:val="28"/>
        </w:rPr>
        <w:t xml:space="preserve">Аналогичность или схожесть ранее выполненных работ, связанных с электроснабжением, электроосвещением и </w:t>
      </w:r>
      <w:proofErr w:type="spellStart"/>
      <w:r w:rsidRPr="00D83213">
        <w:rPr>
          <w:spacing w:val="2"/>
          <w:sz w:val="28"/>
          <w:szCs w:val="28"/>
        </w:rPr>
        <w:t>электроотоплением</w:t>
      </w:r>
      <w:proofErr w:type="spellEnd"/>
      <w:r w:rsidRPr="00D83213">
        <w:rPr>
          <w:spacing w:val="2"/>
          <w:sz w:val="28"/>
          <w:szCs w:val="28"/>
        </w:rPr>
        <w:t xml:space="preserve"> учитываются вне зависимости от их нахождения в разных подпунктах соответствующего подвида лицензируемого вида деятельности, предусмотренного разделами 5 и 6 Перечня разрешений первой категории (лицензий) Закона </w:t>
      </w:r>
      <w:r w:rsidR="00801612">
        <w:rPr>
          <w:spacing w:val="2"/>
          <w:sz w:val="28"/>
          <w:szCs w:val="28"/>
        </w:rPr>
        <w:t>«</w:t>
      </w:r>
      <w:r w:rsidRPr="00D83213">
        <w:rPr>
          <w:spacing w:val="2"/>
          <w:sz w:val="28"/>
          <w:szCs w:val="28"/>
        </w:rPr>
        <w:t>О разрешениях и уведомлениях</w:t>
      </w:r>
      <w:r w:rsidR="00801612">
        <w:rPr>
          <w:spacing w:val="2"/>
          <w:sz w:val="28"/>
          <w:szCs w:val="28"/>
        </w:rPr>
        <w:t>»</w:t>
      </w:r>
      <w:r w:rsidRPr="00D83213">
        <w:rPr>
          <w:spacing w:val="2"/>
          <w:sz w:val="28"/>
          <w:szCs w:val="28"/>
        </w:rPr>
        <w:t xml:space="preserve"> с предметом конкурса.</w:t>
      </w:r>
    </w:p>
    <w:p w14:paraId="30F85AC5" w14:textId="51EB20CD" w:rsidR="00D83213" w:rsidRDefault="00D83213" w:rsidP="00D83213">
      <w:pPr>
        <w:ind w:firstLine="709"/>
        <w:jc w:val="both"/>
        <w:rPr>
          <w:spacing w:val="2"/>
          <w:sz w:val="28"/>
          <w:szCs w:val="28"/>
        </w:rPr>
      </w:pPr>
      <w:r w:rsidRPr="00D83213">
        <w:rPr>
          <w:spacing w:val="2"/>
          <w:sz w:val="28"/>
          <w:szCs w:val="28"/>
        </w:rPr>
        <w:t>Аналогичность или схожесть ранее выполненных работ связанных со строительством автомобильных дорог учитываются вне зависимости от их нахождения в разных подпунктах соответствующего подвида лицензируемого вида деятельности, предусмотренного разделами 5 и 6 Перечня разрешений перв</w:t>
      </w:r>
      <w:r w:rsidR="00801612">
        <w:rPr>
          <w:spacing w:val="2"/>
          <w:sz w:val="28"/>
          <w:szCs w:val="28"/>
        </w:rPr>
        <w:t>ой категории (лицензий) Закона «О разрешениях и уведомлениях»</w:t>
      </w:r>
      <w:r w:rsidRPr="00D83213">
        <w:rPr>
          <w:spacing w:val="2"/>
          <w:sz w:val="28"/>
          <w:szCs w:val="28"/>
        </w:rPr>
        <w:t xml:space="preserve"> с предметом конкурса.»;</w:t>
      </w:r>
    </w:p>
    <w:p w14:paraId="72B275C3" w14:textId="6D27DAE1" w:rsidR="00801612" w:rsidRPr="00801612" w:rsidRDefault="00801612" w:rsidP="00801612">
      <w:pPr>
        <w:ind w:firstLine="709"/>
        <w:jc w:val="both"/>
        <w:rPr>
          <w:rStyle w:val="s0"/>
          <w:sz w:val="28"/>
          <w:szCs w:val="28"/>
        </w:rPr>
      </w:pPr>
      <w:r w:rsidRPr="00801612">
        <w:rPr>
          <w:rStyle w:val="s0"/>
          <w:sz w:val="28"/>
          <w:szCs w:val="28"/>
        </w:rPr>
        <w:t>пункт 270 исключить;</w:t>
      </w:r>
    </w:p>
    <w:p w14:paraId="5259165B" w14:textId="3EBB7102" w:rsidR="00801612" w:rsidRDefault="00801612" w:rsidP="00801612">
      <w:pPr>
        <w:ind w:firstLine="709"/>
        <w:jc w:val="both"/>
        <w:rPr>
          <w:sz w:val="28"/>
          <w:szCs w:val="28"/>
        </w:rPr>
      </w:pPr>
      <w:r>
        <w:rPr>
          <w:spacing w:val="2"/>
          <w:sz w:val="28"/>
          <w:szCs w:val="28"/>
        </w:rPr>
        <w:t>пункт 277</w:t>
      </w:r>
      <w:r w:rsidRPr="00801612">
        <w:rPr>
          <w:sz w:val="28"/>
          <w:szCs w:val="28"/>
        </w:rPr>
        <w:t xml:space="preserve"> </w:t>
      </w:r>
      <w:r w:rsidRPr="00993ACE">
        <w:rPr>
          <w:sz w:val="28"/>
          <w:szCs w:val="28"/>
        </w:rPr>
        <w:t>изложить в следующей редакции:</w:t>
      </w:r>
    </w:p>
    <w:p w14:paraId="295D559E" w14:textId="33FE2AEA" w:rsidR="00801612" w:rsidRDefault="00801612" w:rsidP="00D83213">
      <w:pPr>
        <w:ind w:firstLine="709"/>
        <w:jc w:val="both"/>
        <w:rPr>
          <w:rStyle w:val="s0"/>
          <w:sz w:val="28"/>
          <w:szCs w:val="28"/>
        </w:rPr>
      </w:pPr>
      <w:r w:rsidRPr="00801612">
        <w:rPr>
          <w:rStyle w:val="s0"/>
          <w:sz w:val="28"/>
          <w:szCs w:val="28"/>
        </w:rPr>
        <w:t xml:space="preserve">«277. </w:t>
      </w:r>
      <w:r w:rsidR="002D358D" w:rsidRPr="002D358D">
        <w:rPr>
          <w:rStyle w:val="s0"/>
          <w:sz w:val="28"/>
          <w:szCs w:val="28"/>
        </w:rPr>
        <w:t>В случае, если предметом конкурса являются работы по среднему ремонту автомобильных дорог, документами, подтверждающими опыт работы, являются соответствующие электронные копии актов выполненных работ, по объектам, где заказчиками являются государственные органы, государственные учреждения, а также государственные предприятия, юридические лица, пятьдесят и более процентов голосующих акций (долей участия в уставном капитале) которых принадлежат государству, и аффилир</w:t>
      </w:r>
      <w:r w:rsidR="002D358D">
        <w:rPr>
          <w:rStyle w:val="s0"/>
          <w:sz w:val="28"/>
          <w:szCs w:val="28"/>
        </w:rPr>
        <w:t>ованные с ними юридические лица</w:t>
      </w:r>
      <w:r w:rsidRPr="00140C41">
        <w:rPr>
          <w:rStyle w:val="s0"/>
          <w:sz w:val="28"/>
          <w:szCs w:val="28"/>
        </w:rPr>
        <w:t>.»;</w:t>
      </w:r>
    </w:p>
    <w:p w14:paraId="21F3FB73" w14:textId="77777777" w:rsidR="00061135" w:rsidRDefault="00061135" w:rsidP="00061135">
      <w:pPr>
        <w:ind w:firstLine="709"/>
        <w:jc w:val="both"/>
        <w:rPr>
          <w:rStyle w:val="s0"/>
          <w:sz w:val="28"/>
          <w:szCs w:val="28"/>
        </w:rPr>
      </w:pPr>
      <w:r>
        <w:rPr>
          <w:rStyle w:val="s0"/>
          <w:sz w:val="28"/>
          <w:szCs w:val="28"/>
        </w:rPr>
        <w:t>пункт 293 изложить в следующей редакции:</w:t>
      </w:r>
    </w:p>
    <w:p w14:paraId="51A8C9D3" w14:textId="2460BF5F" w:rsidR="002D358D" w:rsidRPr="002D358D" w:rsidRDefault="00061135" w:rsidP="002D358D">
      <w:pPr>
        <w:ind w:firstLine="709"/>
        <w:jc w:val="both"/>
        <w:rPr>
          <w:rStyle w:val="s0"/>
          <w:sz w:val="28"/>
          <w:szCs w:val="28"/>
        </w:rPr>
      </w:pPr>
      <w:r>
        <w:rPr>
          <w:rStyle w:val="s0"/>
          <w:sz w:val="28"/>
          <w:szCs w:val="28"/>
        </w:rPr>
        <w:t xml:space="preserve">«293. </w:t>
      </w:r>
      <w:r w:rsidR="002D358D" w:rsidRPr="002D358D">
        <w:rPr>
          <w:rStyle w:val="s0"/>
          <w:sz w:val="28"/>
          <w:szCs w:val="28"/>
        </w:rPr>
        <w:t xml:space="preserve">При равенстве условных цен конкурсных ценовых предложений победителем признается участник конкурса, имеющий больший показатель финансовой устойчивости потенциального поставщика, определяемый </w:t>
      </w:r>
      <w:r w:rsidR="00653C04">
        <w:rPr>
          <w:rStyle w:val="s0"/>
          <w:sz w:val="28"/>
          <w:szCs w:val="28"/>
        </w:rPr>
        <w:br/>
      </w:r>
      <w:r w:rsidR="002D358D" w:rsidRPr="002D358D">
        <w:rPr>
          <w:rStyle w:val="s0"/>
          <w:sz w:val="28"/>
          <w:szCs w:val="28"/>
        </w:rPr>
        <w:t>веб-порталом автоматически согласно данным информационных систем органов государственных доходов.</w:t>
      </w:r>
    </w:p>
    <w:p w14:paraId="53537373" w14:textId="77777777" w:rsidR="002D358D" w:rsidRPr="002D358D" w:rsidRDefault="002D358D" w:rsidP="002D358D">
      <w:pPr>
        <w:ind w:firstLine="709"/>
        <w:jc w:val="both"/>
        <w:rPr>
          <w:rStyle w:val="s0"/>
          <w:sz w:val="28"/>
          <w:szCs w:val="28"/>
        </w:rPr>
      </w:pPr>
      <w:r w:rsidRPr="002D358D">
        <w:rPr>
          <w:rStyle w:val="s0"/>
          <w:sz w:val="28"/>
          <w:szCs w:val="28"/>
        </w:rPr>
        <w:t>Для целей настоящих Правил расчет показателя финансовой устойчивости потенциального поставщика определяется веб-порталом автоматически согласно данным информационных систем органов государственных доходов по формуле расчета показателя финансовой устойчивости согласно приложениям 11, 11-1, 11-2 и 11-3 к настоящим Правилам.</w:t>
      </w:r>
    </w:p>
    <w:p w14:paraId="4380EDC6" w14:textId="555B91A6" w:rsidR="002D358D" w:rsidRPr="002D358D" w:rsidRDefault="002D358D" w:rsidP="002D358D">
      <w:pPr>
        <w:ind w:firstLine="709"/>
        <w:jc w:val="both"/>
        <w:rPr>
          <w:rStyle w:val="s0"/>
          <w:sz w:val="28"/>
          <w:szCs w:val="28"/>
        </w:rPr>
      </w:pPr>
      <w:r w:rsidRPr="002D358D">
        <w:rPr>
          <w:rStyle w:val="s0"/>
          <w:sz w:val="28"/>
          <w:szCs w:val="28"/>
        </w:rPr>
        <w:t>При равенстве показателей финансовой устойчивости победителем признается участник конкурса с минимальной общей суммой договоров о государственных закупках,</w:t>
      </w:r>
      <w:r w:rsidR="00D06AC2">
        <w:rPr>
          <w:rStyle w:val="s0"/>
          <w:sz w:val="28"/>
          <w:szCs w:val="28"/>
          <w:lang w:val="kk-KZ"/>
        </w:rPr>
        <w:t xml:space="preserve"> соответствующих предмету проводимых государственных закупок,</w:t>
      </w:r>
      <w:r w:rsidRPr="002D358D">
        <w:rPr>
          <w:rStyle w:val="s0"/>
          <w:sz w:val="28"/>
          <w:szCs w:val="28"/>
        </w:rPr>
        <w:t xml:space="preserve"> заключенных в текущем финансовом году.</w:t>
      </w:r>
    </w:p>
    <w:p w14:paraId="58FA8CC4" w14:textId="46608503" w:rsidR="00061135" w:rsidRDefault="002D358D" w:rsidP="002D358D">
      <w:pPr>
        <w:ind w:firstLine="709"/>
        <w:jc w:val="both"/>
        <w:rPr>
          <w:rStyle w:val="s0"/>
          <w:sz w:val="28"/>
          <w:szCs w:val="28"/>
        </w:rPr>
      </w:pPr>
      <w:r w:rsidRPr="002D358D">
        <w:rPr>
          <w:rStyle w:val="s0"/>
          <w:sz w:val="28"/>
          <w:szCs w:val="28"/>
        </w:rPr>
        <w:lastRenderedPageBreak/>
        <w:t>При равенстве общей суммы действующих договоров о государственных закупках, заключенных в текущем финансовом году, победителем признается участник конкурса, заявка на участие, которого поступила ранее заявок на участие в конкурсе д</w:t>
      </w:r>
      <w:r>
        <w:rPr>
          <w:rStyle w:val="s0"/>
          <w:sz w:val="28"/>
          <w:szCs w:val="28"/>
        </w:rPr>
        <w:t>ругих потенциальных поставщиков</w:t>
      </w:r>
      <w:r w:rsidR="00061135">
        <w:rPr>
          <w:rStyle w:val="s0"/>
          <w:sz w:val="28"/>
          <w:szCs w:val="28"/>
        </w:rPr>
        <w:t>.»;</w:t>
      </w:r>
    </w:p>
    <w:p w14:paraId="17CA687F" w14:textId="75AE4E59" w:rsidR="00105F18" w:rsidRDefault="00105F18" w:rsidP="00061135">
      <w:pPr>
        <w:ind w:firstLine="709"/>
        <w:jc w:val="both"/>
        <w:rPr>
          <w:rStyle w:val="s0"/>
          <w:sz w:val="28"/>
          <w:szCs w:val="28"/>
        </w:rPr>
      </w:pPr>
      <w:r>
        <w:rPr>
          <w:rStyle w:val="s0"/>
          <w:sz w:val="28"/>
          <w:szCs w:val="28"/>
        </w:rPr>
        <w:t>пункт 323 изложить в следующей редакции:</w:t>
      </w:r>
    </w:p>
    <w:p w14:paraId="3B00A93D" w14:textId="3456B6FF" w:rsidR="00105F18" w:rsidRDefault="00105F18" w:rsidP="00061135">
      <w:pPr>
        <w:ind w:firstLine="709"/>
        <w:jc w:val="both"/>
        <w:rPr>
          <w:rStyle w:val="s0"/>
          <w:sz w:val="28"/>
          <w:szCs w:val="28"/>
        </w:rPr>
      </w:pPr>
      <w:r w:rsidRPr="00140C41">
        <w:rPr>
          <w:rStyle w:val="s0"/>
          <w:sz w:val="28"/>
          <w:szCs w:val="28"/>
        </w:rPr>
        <w:t xml:space="preserve">«323. </w:t>
      </w:r>
      <w:r w:rsidR="002D358D" w:rsidRPr="002D358D">
        <w:rPr>
          <w:rStyle w:val="s0"/>
          <w:sz w:val="28"/>
          <w:szCs w:val="28"/>
        </w:rPr>
        <w:t>При наличии ограничений, связанных с участием в государственных закупках, предусмотре</w:t>
      </w:r>
      <w:r w:rsidR="00C5685B">
        <w:rPr>
          <w:rStyle w:val="s0"/>
          <w:sz w:val="28"/>
          <w:szCs w:val="28"/>
        </w:rPr>
        <w:t>нных подпунктами 3), 4), 5), 6) и</w:t>
      </w:r>
      <w:r w:rsidR="002D358D" w:rsidRPr="002D358D">
        <w:rPr>
          <w:rStyle w:val="s0"/>
          <w:sz w:val="28"/>
          <w:szCs w:val="28"/>
        </w:rPr>
        <w:t xml:space="preserve"> 8) пункта 1 статьи </w:t>
      </w:r>
      <w:r w:rsidR="00F87DDC">
        <w:rPr>
          <w:rStyle w:val="s0"/>
          <w:sz w:val="28"/>
          <w:szCs w:val="28"/>
        </w:rPr>
        <w:br/>
      </w:r>
      <w:r w:rsidR="002D358D" w:rsidRPr="002D358D">
        <w:rPr>
          <w:rStyle w:val="s0"/>
          <w:sz w:val="28"/>
          <w:szCs w:val="28"/>
        </w:rPr>
        <w:t>6 Закона, данные потенциальные поставщики не допускаются к участию второго этапа конкурса с использованием рамочного соглашения.</w:t>
      </w:r>
      <w:r w:rsidRPr="00140C41">
        <w:rPr>
          <w:rStyle w:val="s0"/>
          <w:sz w:val="28"/>
          <w:szCs w:val="28"/>
        </w:rPr>
        <w:t>»;</w:t>
      </w:r>
    </w:p>
    <w:p w14:paraId="4481BEDC" w14:textId="77777777" w:rsidR="007353A9" w:rsidRDefault="007353A9" w:rsidP="00061135">
      <w:pPr>
        <w:ind w:firstLine="709"/>
        <w:jc w:val="both"/>
        <w:rPr>
          <w:rStyle w:val="s0"/>
          <w:sz w:val="28"/>
          <w:szCs w:val="28"/>
        </w:rPr>
      </w:pPr>
      <w:r>
        <w:rPr>
          <w:rStyle w:val="s0"/>
          <w:sz w:val="28"/>
          <w:szCs w:val="28"/>
        </w:rPr>
        <w:t>пункт 477 изложить в следующей редакции:</w:t>
      </w:r>
    </w:p>
    <w:p w14:paraId="0707DA97" w14:textId="2A98B542" w:rsidR="007353A9" w:rsidRPr="007353A9" w:rsidRDefault="007353A9" w:rsidP="007353A9">
      <w:pPr>
        <w:ind w:firstLine="709"/>
        <w:jc w:val="both"/>
        <w:rPr>
          <w:rStyle w:val="s0"/>
          <w:sz w:val="28"/>
          <w:szCs w:val="28"/>
        </w:rPr>
      </w:pPr>
      <w:r>
        <w:rPr>
          <w:rStyle w:val="s0"/>
          <w:sz w:val="28"/>
          <w:szCs w:val="28"/>
        </w:rPr>
        <w:t xml:space="preserve">«477. </w:t>
      </w:r>
      <w:r w:rsidRPr="007353A9">
        <w:rPr>
          <w:rStyle w:val="s0"/>
          <w:sz w:val="28"/>
          <w:szCs w:val="28"/>
        </w:rPr>
        <w:t>Заказчик направляет победителю проект договора, удостоверенный электронной цифровой подписью посредством веб-портала, в соответствии с типовыми договорами о государственных закупках товаров, работ, услуг, согласно приложениям 33, 34, 35, 36 и 37 к настоящим Правилам, за исключением лица, имеющего ограничения, связанные с участием в государственных закупках, предусмотренные в статье 6 Закона:</w:t>
      </w:r>
    </w:p>
    <w:p w14:paraId="53597552" w14:textId="23C7084C" w:rsidR="007353A9" w:rsidRPr="007353A9" w:rsidRDefault="007353A9" w:rsidP="007353A9">
      <w:pPr>
        <w:ind w:firstLine="709"/>
        <w:jc w:val="both"/>
        <w:rPr>
          <w:rStyle w:val="s0"/>
          <w:sz w:val="28"/>
          <w:szCs w:val="28"/>
        </w:rPr>
      </w:pPr>
      <w:r w:rsidRPr="007353A9">
        <w:rPr>
          <w:rStyle w:val="s0"/>
          <w:sz w:val="28"/>
          <w:szCs w:val="28"/>
        </w:rPr>
        <w:t>1) в течение</w:t>
      </w:r>
      <w:r w:rsidR="001819EB">
        <w:rPr>
          <w:rStyle w:val="s0"/>
          <w:sz w:val="28"/>
          <w:szCs w:val="28"/>
        </w:rPr>
        <w:t xml:space="preserve"> 5</w:t>
      </w:r>
      <w:r w:rsidRPr="007353A9">
        <w:rPr>
          <w:rStyle w:val="s0"/>
          <w:sz w:val="28"/>
          <w:szCs w:val="28"/>
        </w:rPr>
        <w:t xml:space="preserve"> </w:t>
      </w:r>
      <w:r w:rsidR="001819EB">
        <w:rPr>
          <w:rStyle w:val="s0"/>
          <w:sz w:val="28"/>
          <w:szCs w:val="28"/>
        </w:rPr>
        <w:t>(</w:t>
      </w:r>
      <w:r w:rsidRPr="007353A9">
        <w:rPr>
          <w:rStyle w:val="s0"/>
          <w:sz w:val="28"/>
          <w:szCs w:val="28"/>
        </w:rPr>
        <w:t>пяти</w:t>
      </w:r>
      <w:r w:rsidR="001819EB">
        <w:rPr>
          <w:rStyle w:val="s0"/>
          <w:sz w:val="28"/>
          <w:szCs w:val="28"/>
        </w:rPr>
        <w:t>)</w:t>
      </w:r>
      <w:r w:rsidRPr="007353A9">
        <w:rPr>
          <w:rStyle w:val="s0"/>
          <w:sz w:val="28"/>
          <w:szCs w:val="28"/>
        </w:rPr>
        <w:t xml:space="preserve"> рабочих дней со дня истечения срока на обжалование протокола об итогах государственных закупок способом конкурса (аукциона);</w:t>
      </w:r>
    </w:p>
    <w:p w14:paraId="29F6B9E9" w14:textId="58BF5187" w:rsidR="007353A9" w:rsidRPr="007353A9" w:rsidRDefault="007353A9" w:rsidP="007353A9">
      <w:pPr>
        <w:ind w:firstLine="709"/>
        <w:jc w:val="both"/>
        <w:rPr>
          <w:rStyle w:val="s0"/>
          <w:sz w:val="28"/>
          <w:szCs w:val="28"/>
        </w:rPr>
      </w:pPr>
      <w:r w:rsidRPr="007353A9">
        <w:rPr>
          <w:rStyle w:val="s0"/>
          <w:sz w:val="28"/>
          <w:szCs w:val="28"/>
        </w:rPr>
        <w:t>2) в течение</w:t>
      </w:r>
      <w:r w:rsidR="001819EB">
        <w:rPr>
          <w:rStyle w:val="s0"/>
          <w:sz w:val="28"/>
          <w:szCs w:val="28"/>
        </w:rPr>
        <w:t xml:space="preserve"> 5</w:t>
      </w:r>
      <w:r w:rsidRPr="007353A9">
        <w:rPr>
          <w:rStyle w:val="s0"/>
          <w:sz w:val="28"/>
          <w:szCs w:val="28"/>
        </w:rPr>
        <w:t xml:space="preserve"> </w:t>
      </w:r>
      <w:r w:rsidR="001819EB">
        <w:rPr>
          <w:rStyle w:val="s0"/>
          <w:sz w:val="28"/>
          <w:szCs w:val="28"/>
        </w:rPr>
        <w:t>(</w:t>
      </w:r>
      <w:r w:rsidRPr="007353A9">
        <w:rPr>
          <w:rStyle w:val="s0"/>
          <w:sz w:val="28"/>
          <w:szCs w:val="28"/>
        </w:rPr>
        <w:t>пяти</w:t>
      </w:r>
      <w:r w:rsidR="001819EB">
        <w:rPr>
          <w:rStyle w:val="s0"/>
          <w:sz w:val="28"/>
          <w:szCs w:val="28"/>
        </w:rPr>
        <w:t>)</w:t>
      </w:r>
      <w:r w:rsidRPr="007353A9">
        <w:rPr>
          <w:rStyle w:val="s0"/>
          <w:sz w:val="28"/>
          <w:szCs w:val="28"/>
        </w:rPr>
        <w:t xml:space="preserve"> рабочих дней со дня подведения протокола об </w:t>
      </w:r>
      <w:r w:rsidR="00140C41">
        <w:rPr>
          <w:rStyle w:val="s0"/>
          <w:sz w:val="28"/>
          <w:szCs w:val="28"/>
        </w:rPr>
        <w:br/>
      </w:r>
      <w:r w:rsidRPr="007353A9">
        <w:rPr>
          <w:rStyle w:val="s0"/>
          <w:sz w:val="28"/>
          <w:szCs w:val="28"/>
        </w:rPr>
        <w:t xml:space="preserve">итогах государственных закупок способом конкурса с использованием </w:t>
      </w:r>
      <w:proofErr w:type="spellStart"/>
      <w:r w:rsidRPr="007353A9">
        <w:rPr>
          <w:rStyle w:val="s0"/>
          <w:sz w:val="28"/>
          <w:szCs w:val="28"/>
        </w:rPr>
        <w:t>рейтингово</w:t>
      </w:r>
      <w:proofErr w:type="spellEnd"/>
      <w:r w:rsidRPr="007353A9">
        <w:rPr>
          <w:rStyle w:val="s0"/>
          <w:sz w:val="28"/>
          <w:szCs w:val="28"/>
        </w:rPr>
        <w:t xml:space="preserve">-бальной системы; </w:t>
      </w:r>
    </w:p>
    <w:p w14:paraId="4EE7DDDB" w14:textId="49827AB3" w:rsidR="007353A9" w:rsidRPr="00801612" w:rsidRDefault="007353A9" w:rsidP="007353A9">
      <w:pPr>
        <w:ind w:firstLine="709"/>
        <w:jc w:val="both"/>
        <w:rPr>
          <w:rStyle w:val="s0"/>
          <w:sz w:val="28"/>
          <w:szCs w:val="28"/>
        </w:rPr>
      </w:pPr>
      <w:r w:rsidRPr="007353A9">
        <w:rPr>
          <w:rStyle w:val="s0"/>
          <w:sz w:val="28"/>
          <w:szCs w:val="28"/>
        </w:rPr>
        <w:t>3) в течение</w:t>
      </w:r>
      <w:r w:rsidR="001819EB">
        <w:rPr>
          <w:rStyle w:val="s0"/>
          <w:sz w:val="28"/>
          <w:szCs w:val="28"/>
        </w:rPr>
        <w:t xml:space="preserve"> 5</w:t>
      </w:r>
      <w:r w:rsidRPr="007353A9">
        <w:rPr>
          <w:rStyle w:val="s0"/>
          <w:sz w:val="28"/>
          <w:szCs w:val="28"/>
        </w:rPr>
        <w:t xml:space="preserve"> </w:t>
      </w:r>
      <w:r w:rsidR="001819EB">
        <w:rPr>
          <w:rStyle w:val="s0"/>
          <w:sz w:val="28"/>
          <w:szCs w:val="28"/>
        </w:rPr>
        <w:t>(</w:t>
      </w:r>
      <w:r w:rsidRPr="007353A9">
        <w:rPr>
          <w:rStyle w:val="s0"/>
          <w:sz w:val="28"/>
          <w:szCs w:val="28"/>
        </w:rPr>
        <w:t>пяти</w:t>
      </w:r>
      <w:r w:rsidR="001819EB">
        <w:rPr>
          <w:rStyle w:val="s0"/>
          <w:sz w:val="28"/>
          <w:szCs w:val="28"/>
        </w:rPr>
        <w:t>)</w:t>
      </w:r>
      <w:r w:rsidRPr="007353A9">
        <w:rPr>
          <w:rStyle w:val="s0"/>
          <w:sz w:val="28"/>
          <w:szCs w:val="28"/>
        </w:rPr>
        <w:t xml:space="preserve"> рабочих дней со дня определения победителя государственных закупок способом запроса ценовых предложений.</w:t>
      </w:r>
      <w:r>
        <w:rPr>
          <w:rStyle w:val="s0"/>
          <w:sz w:val="28"/>
          <w:szCs w:val="28"/>
        </w:rPr>
        <w:t>»;</w:t>
      </w:r>
    </w:p>
    <w:p w14:paraId="14AF5783" w14:textId="226DC525" w:rsidR="00D12693" w:rsidRDefault="00D12693" w:rsidP="00D12693">
      <w:pPr>
        <w:ind w:firstLine="709"/>
        <w:jc w:val="both"/>
        <w:rPr>
          <w:sz w:val="28"/>
          <w:szCs w:val="28"/>
        </w:rPr>
      </w:pPr>
      <w:r>
        <w:rPr>
          <w:sz w:val="28"/>
          <w:szCs w:val="28"/>
        </w:rPr>
        <w:t>п</w:t>
      </w:r>
      <w:r w:rsidRPr="00586D0D">
        <w:rPr>
          <w:sz w:val="28"/>
          <w:szCs w:val="28"/>
        </w:rPr>
        <w:t>риложени</w:t>
      </w:r>
      <w:r>
        <w:rPr>
          <w:sz w:val="28"/>
          <w:szCs w:val="28"/>
        </w:rPr>
        <w:t>е 11</w:t>
      </w:r>
      <w:r>
        <w:rPr>
          <w:sz w:val="28"/>
          <w:szCs w:val="28"/>
          <w:lang w:val="kk-KZ"/>
        </w:rPr>
        <w:t>-5</w:t>
      </w:r>
      <w:r w:rsidRPr="00586D0D">
        <w:rPr>
          <w:sz w:val="28"/>
          <w:szCs w:val="28"/>
        </w:rPr>
        <w:t xml:space="preserve"> к указанным Правилам изложить в новой редакции согласно </w:t>
      </w:r>
      <w:proofErr w:type="gramStart"/>
      <w:r w:rsidRPr="00586D0D">
        <w:rPr>
          <w:sz w:val="28"/>
          <w:szCs w:val="28"/>
        </w:rPr>
        <w:t>приложению</w:t>
      </w:r>
      <w:proofErr w:type="gramEnd"/>
      <w:r w:rsidRPr="00586D0D">
        <w:rPr>
          <w:sz w:val="28"/>
          <w:szCs w:val="28"/>
        </w:rPr>
        <w:t xml:space="preserve"> к настоящему приказу;</w:t>
      </w:r>
    </w:p>
    <w:p w14:paraId="5F355E1B" w14:textId="09D25A2B" w:rsidR="006D4BEE" w:rsidRDefault="00981D81" w:rsidP="00001481">
      <w:pPr>
        <w:ind w:firstLine="709"/>
        <w:jc w:val="both"/>
        <w:rPr>
          <w:rStyle w:val="s0"/>
          <w:sz w:val="28"/>
          <w:szCs w:val="28"/>
        </w:rPr>
      </w:pPr>
      <w:r w:rsidRPr="00981D81">
        <w:rPr>
          <w:rStyle w:val="s0"/>
          <w:sz w:val="28"/>
          <w:szCs w:val="28"/>
        </w:rPr>
        <w:t>в приложении 3</w:t>
      </w:r>
      <w:r w:rsidR="006D4BEE" w:rsidRPr="00981D81">
        <w:rPr>
          <w:rStyle w:val="s0"/>
          <w:sz w:val="28"/>
          <w:szCs w:val="28"/>
        </w:rPr>
        <w:t>4 к указанным Правилам:</w:t>
      </w:r>
    </w:p>
    <w:p w14:paraId="65D9E050" w14:textId="31B1AC25" w:rsidR="00550D98" w:rsidRPr="00981D81" w:rsidRDefault="00550D98" w:rsidP="00001481">
      <w:pPr>
        <w:ind w:firstLine="709"/>
        <w:jc w:val="both"/>
        <w:rPr>
          <w:rStyle w:val="s0"/>
          <w:sz w:val="28"/>
          <w:szCs w:val="28"/>
        </w:rPr>
      </w:pPr>
      <w:r w:rsidRPr="00550D98">
        <w:rPr>
          <w:rStyle w:val="s0"/>
          <w:sz w:val="28"/>
          <w:szCs w:val="28"/>
        </w:rPr>
        <w:t>в Типовом договоре о государственных закупках работ в сфере строительства (строительно-монтажные работы):</w:t>
      </w:r>
    </w:p>
    <w:p w14:paraId="3379C74F" w14:textId="0DECE52B" w:rsidR="00001481" w:rsidRPr="00981D81" w:rsidRDefault="00001481" w:rsidP="007921F8">
      <w:pPr>
        <w:ind w:firstLine="709"/>
        <w:jc w:val="both"/>
        <w:rPr>
          <w:sz w:val="28"/>
          <w:szCs w:val="28"/>
        </w:rPr>
      </w:pPr>
      <w:r w:rsidRPr="00981D81">
        <w:rPr>
          <w:sz w:val="28"/>
          <w:szCs w:val="28"/>
        </w:rPr>
        <w:t xml:space="preserve">пункт </w:t>
      </w:r>
      <w:r w:rsidR="00981D81" w:rsidRPr="00981D81">
        <w:rPr>
          <w:sz w:val="28"/>
          <w:szCs w:val="28"/>
          <w:lang w:val="kk-KZ"/>
        </w:rPr>
        <w:t>3</w:t>
      </w:r>
      <w:r w:rsidR="00981D81" w:rsidRPr="00981D81">
        <w:rPr>
          <w:sz w:val="28"/>
          <w:szCs w:val="28"/>
        </w:rPr>
        <w:t>.3</w:t>
      </w:r>
      <w:r w:rsidRPr="00981D81">
        <w:rPr>
          <w:sz w:val="28"/>
          <w:szCs w:val="28"/>
        </w:rPr>
        <w:t xml:space="preserve"> изложить в следующей редакции:</w:t>
      </w:r>
    </w:p>
    <w:p w14:paraId="600C6362" w14:textId="18F3F680" w:rsidR="00981D81" w:rsidRPr="00981D81" w:rsidRDefault="00001481" w:rsidP="00981D81">
      <w:pPr>
        <w:ind w:firstLine="709"/>
        <w:jc w:val="both"/>
        <w:rPr>
          <w:sz w:val="28"/>
          <w:szCs w:val="28"/>
        </w:rPr>
      </w:pPr>
      <w:r w:rsidRPr="00981D81">
        <w:rPr>
          <w:sz w:val="28"/>
          <w:szCs w:val="28"/>
        </w:rPr>
        <w:t>«</w:t>
      </w:r>
      <w:r w:rsidR="00981D81" w:rsidRPr="00981D81">
        <w:rPr>
          <w:sz w:val="28"/>
          <w:szCs w:val="28"/>
        </w:rPr>
        <w:t>3</w:t>
      </w:r>
      <w:r w:rsidRPr="00981D81">
        <w:rPr>
          <w:sz w:val="28"/>
          <w:szCs w:val="28"/>
        </w:rPr>
        <w:t>.</w:t>
      </w:r>
      <w:r w:rsidR="00981D81" w:rsidRPr="00981D81">
        <w:rPr>
          <w:sz w:val="28"/>
          <w:szCs w:val="28"/>
        </w:rPr>
        <w:t xml:space="preserve">3. Заказчик после вступления Договора в силу, в течение 5 (пяти) рабочих дней, производит авансовый платеж в размере согласно приложению </w:t>
      </w:r>
      <w:r w:rsidR="002044A8">
        <w:rPr>
          <w:sz w:val="28"/>
          <w:szCs w:val="28"/>
        </w:rPr>
        <w:br/>
      </w:r>
      <w:r w:rsidR="00981D81" w:rsidRPr="00981D81">
        <w:rPr>
          <w:sz w:val="28"/>
          <w:szCs w:val="28"/>
        </w:rPr>
        <w:t>1 после внесения Подрядчиком обеспечения исполнения Договора, обеспечения аванса.</w:t>
      </w:r>
    </w:p>
    <w:p w14:paraId="564D8D8D" w14:textId="2AD3BD89" w:rsidR="00981D81" w:rsidRPr="00981D81" w:rsidRDefault="00981D81" w:rsidP="00981D81">
      <w:pPr>
        <w:ind w:firstLine="709"/>
        <w:jc w:val="both"/>
        <w:rPr>
          <w:sz w:val="28"/>
          <w:szCs w:val="28"/>
        </w:rPr>
      </w:pPr>
      <w:r w:rsidRPr="00981D81">
        <w:rPr>
          <w:sz w:val="28"/>
          <w:szCs w:val="28"/>
        </w:rPr>
        <w:t xml:space="preserve">Промежуточные платежи оплачиваются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актов выполненных Работ, сформированных и подписанных посредством </w:t>
      </w:r>
      <w:r w:rsidR="00140C41">
        <w:rPr>
          <w:sz w:val="28"/>
          <w:szCs w:val="28"/>
        </w:rPr>
        <w:br/>
      </w:r>
      <w:r w:rsidRPr="00981D81">
        <w:rPr>
          <w:sz w:val="28"/>
          <w:szCs w:val="28"/>
        </w:rPr>
        <w:t xml:space="preserve">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с учетом пропорционального удержания ранее оплаченного аванса, а также удержания гарантийного взноса в размере </w:t>
      </w:r>
      <w:r w:rsidR="002044A8">
        <w:rPr>
          <w:sz w:val="28"/>
          <w:szCs w:val="28"/>
        </w:rPr>
        <w:br/>
      </w:r>
      <w:r w:rsidR="002D358D">
        <w:rPr>
          <w:sz w:val="28"/>
          <w:szCs w:val="28"/>
        </w:rPr>
        <w:t>5</w:t>
      </w:r>
      <w:r w:rsidRPr="00981D81">
        <w:rPr>
          <w:sz w:val="28"/>
          <w:szCs w:val="28"/>
        </w:rPr>
        <w:t xml:space="preserve"> (</w:t>
      </w:r>
      <w:r w:rsidR="002D358D">
        <w:rPr>
          <w:sz w:val="28"/>
          <w:szCs w:val="28"/>
        </w:rPr>
        <w:t>пяти</w:t>
      </w:r>
      <w:r w:rsidRPr="00981D81">
        <w:rPr>
          <w:sz w:val="28"/>
          <w:szCs w:val="28"/>
        </w:rPr>
        <w:t>) процентов от суммы Договора, в размере &lt;сумма&gt;.</w:t>
      </w:r>
    </w:p>
    <w:p w14:paraId="783C4A16" w14:textId="1549C616" w:rsidR="00981D81" w:rsidRPr="00981D81" w:rsidRDefault="00981D81" w:rsidP="00981D81">
      <w:pPr>
        <w:ind w:firstLine="709"/>
        <w:jc w:val="both"/>
        <w:rPr>
          <w:sz w:val="28"/>
          <w:szCs w:val="28"/>
        </w:rPr>
      </w:pPr>
      <w:r w:rsidRPr="00981D81">
        <w:rPr>
          <w:sz w:val="28"/>
          <w:szCs w:val="28"/>
        </w:rPr>
        <w:lastRenderedPageBreak/>
        <w:t>Оплата за выполненные Работы производится Заказчиком путем перечисления денежных средств на расчетный счет Подрядчика &lt;условие оплаты&gt; не позднее 30 (тридцати) календарных дней с даты подписания Сторонами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w:t>
      </w:r>
    </w:p>
    <w:p w14:paraId="3BF33577" w14:textId="24C74961" w:rsidR="00981D81" w:rsidRPr="00981D81" w:rsidRDefault="00981D81" w:rsidP="00981D81">
      <w:pPr>
        <w:ind w:firstLine="709"/>
        <w:jc w:val="both"/>
        <w:rPr>
          <w:sz w:val="28"/>
          <w:szCs w:val="28"/>
        </w:rPr>
      </w:pPr>
      <w:r w:rsidRPr="00981D81">
        <w:rPr>
          <w:sz w:val="28"/>
          <w:szCs w:val="28"/>
        </w:rPr>
        <w:t xml:space="preserve">В случае выполнения Работ в рамках одного финансового года Заказчик оплачивает Подрядчику оставшиеся </w:t>
      </w:r>
      <w:r w:rsidR="002D358D">
        <w:rPr>
          <w:sz w:val="28"/>
          <w:szCs w:val="28"/>
        </w:rPr>
        <w:t>5</w:t>
      </w:r>
      <w:r w:rsidRPr="00981D81">
        <w:rPr>
          <w:sz w:val="28"/>
          <w:szCs w:val="28"/>
        </w:rPr>
        <w:t xml:space="preserve"> (</w:t>
      </w:r>
      <w:r w:rsidR="002D358D">
        <w:rPr>
          <w:sz w:val="28"/>
          <w:szCs w:val="28"/>
        </w:rPr>
        <w:t>пять</w:t>
      </w:r>
      <w:r w:rsidRPr="00981D81">
        <w:rPr>
          <w:sz w:val="28"/>
          <w:szCs w:val="28"/>
        </w:rPr>
        <w:t>) процент</w:t>
      </w:r>
      <w:r w:rsidR="00105F18">
        <w:rPr>
          <w:sz w:val="28"/>
          <w:szCs w:val="28"/>
        </w:rPr>
        <w:t>а</w:t>
      </w:r>
      <w:r w:rsidRPr="00981D81">
        <w:rPr>
          <w:sz w:val="28"/>
          <w:szCs w:val="28"/>
        </w:rPr>
        <w:t xml:space="preserve">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w:t>
      </w:r>
    </w:p>
    <w:p w14:paraId="6DACCD29" w14:textId="1EF3A5BD" w:rsidR="00001481" w:rsidRDefault="00981D81" w:rsidP="00981D81">
      <w:pPr>
        <w:ind w:firstLine="709"/>
        <w:jc w:val="both"/>
        <w:rPr>
          <w:sz w:val="28"/>
          <w:szCs w:val="28"/>
        </w:rPr>
      </w:pPr>
      <w:r w:rsidRPr="00981D81">
        <w:rPr>
          <w:sz w:val="28"/>
          <w:szCs w:val="28"/>
        </w:rPr>
        <w:t xml:space="preserve">В случае если срок выполнения Работ со сроком свыше одного финансового года, Заказчик оплачивает Подрядчику оставшиеся </w:t>
      </w:r>
      <w:r w:rsidR="002D358D">
        <w:rPr>
          <w:sz w:val="28"/>
          <w:szCs w:val="28"/>
        </w:rPr>
        <w:t>5</w:t>
      </w:r>
      <w:r w:rsidRPr="00981D81">
        <w:rPr>
          <w:sz w:val="28"/>
          <w:szCs w:val="28"/>
        </w:rPr>
        <w:t xml:space="preserve"> (</w:t>
      </w:r>
      <w:r w:rsidR="002D358D">
        <w:rPr>
          <w:sz w:val="28"/>
          <w:szCs w:val="28"/>
        </w:rPr>
        <w:t>пять</w:t>
      </w:r>
      <w:r w:rsidRPr="00981D81">
        <w:rPr>
          <w:sz w:val="28"/>
          <w:szCs w:val="28"/>
        </w:rPr>
        <w:t>) процентов от суммы Договора в размере &lt;сумма&gt;, в течение 30 (тридцати) календарных дней после завершения работ и подписания акта приемки Объекта в эксплуатацию в соответствии с законодательством Республики Казахстан об архитектурной, градостроительной и строительной деятельности в последний год завершения строительства.</w:t>
      </w:r>
      <w:r w:rsidR="00001481" w:rsidRPr="00981D81">
        <w:rPr>
          <w:sz w:val="28"/>
          <w:szCs w:val="28"/>
        </w:rPr>
        <w:t>»;</w:t>
      </w:r>
    </w:p>
    <w:p w14:paraId="38C68229" w14:textId="4EA75EEB" w:rsidR="00981D81" w:rsidRDefault="00981D81" w:rsidP="00981D81">
      <w:pPr>
        <w:ind w:firstLine="709"/>
        <w:jc w:val="both"/>
        <w:rPr>
          <w:sz w:val="28"/>
          <w:szCs w:val="28"/>
        </w:rPr>
      </w:pPr>
      <w:r>
        <w:rPr>
          <w:sz w:val="28"/>
          <w:szCs w:val="28"/>
        </w:rPr>
        <w:t xml:space="preserve">пункт 3.5. </w:t>
      </w:r>
      <w:r w:rsidRPr="00981D81">
        <w:rPr>
          <w:sz w:val="28"/>
          <w:szCs w:val="28"/>
        </w:rPr>
        <w:t>изложить в следующей редакции:</w:t>
      </w:r>
    </w:p>
    <w:p w14:paraId="712C5818" w14:textId="77777777" w:rsidR="00981D81" w:rsidRPr="00981D81" w:rsidRDefault="00981D81" w:rsidP="00981D81">
      <w:pPr>
        <w:ind w:firstLine="709"/>
        <w:jc w:val="both"/>
        <w:rPr>
          <w:sz w:val="28"/>
          <w:szCs w:val="28"/>
        </w:rPr>
      </w:pPr>
      <w:r w:rsidRPr="00981D81">
        <w:rPr>
          <w:sz w:val="28"/>
          <w:szCs w:val="28"/>
        </w:rPr>
        <w:t>«3.5. Необходимые документы, предшествующие оплате:</w:t>
      </w:r>
    </w:p>
    <w:p w14:paraId="41A4A731" w14:textId="43841ECC" w:rsidR="00710CC0" w:rsidRPr="00710CC0" w:rsidRDefault="00710CC0" w:rsidP="00710CC0">
      <w:pPr>
        <w:ind w:firstLine="709"/>
        <w:jc w:val="both"/>
        <w:rPr>
          <w:sz w:val="28"/>
          <w:szCs w:val="28"/>
        </w:rPr>
      </w:pPr>
      <w:r>
        <w:rPr>
          <w:sz w:val="28"/>
          <w:szCs w:val="28"/>
        </w:rPr>
        <w:t xml:space="preserve">1) </w:t>
      </w:r>
      <w:r w:rsidRPr="00710CC0">
        <w:rPr>
          <w:sz w:val="28"/>
          <w:szCs w:val="28"/>
        </w:rPr>
        <w:t>&lt;зарегистрированный в территориальном органе казначейства/подписанный&gt; Договор;</w:t>
      </w:r>
    </w:p>
    <w:p w14:paraId="64AEE149" w14:textId="300F7BF9" w:rsidR="00710CC0" w:rsidRPr="00710CC0" w:rsidRDefault="00710CC0" w:rsidP="00710CC0">
      <w:pPr>
        <w:ind w:firstLine="709"/>
        <w:jc w:val="both"/>
        <w:rPr>
          <w:sz w:val="28"/>
          <w:szCs w:val="28"/>
        </w:rPr>
      </w:pPr>
      <w:r w:rsidRPr="00710CC0">
        <w:rPr>
          <w:sz w:val="28"/>
          <w:szCs w:val="28"/>
        </w:rPr>
        <w:t>2) акт(ы) выполненных работ</w:t>
      </w:r>
      <w:r w:rsidRPr="00710CC0">
        <w:rPr>
          <w:sz w:val="28"/>
          <w:szCs w:val="28"/>
          <w:vertAlign w:val="superscript"/>
        </w:rPr>
        <w:t>6</w:t>
      </w:r>
      <w:r w:rsidRPr="00710CC0">
        <w:rPr>
          <w:sz w:val="28"/>
          <w:szCs w:val="28"/>
        </w:rPr>
        <w:t>;</w:t>
      </w:r>
    </w:p>
    <w:p w14:paraId="2405893C" w14:textId="6948129A" w:rsidR="00710CC0" w:rsidRPr="00710CC0" w:rsidRDefault="00710CC0" w:rsidP="00710CC0">
      <w:pPr>
        <w:ind w:firstLine="709"/>
        <w:jc w:val="both"/>
        <w:rPr>
          <w:sz w:val="28"/>
          <w:szCs w:val="28"/>
        </w:rPr>
      </w:pPr>
      <w:r w:rsidRPr="00710CC0">
        <w:rPr>
          <w:sz w:val="28"/>
          <w:szCs w:val="28"/>
        </w:rPr>
        <w:t>3) акт(ы) выполненных работ, сформированные и подписанные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w:t>
      </w:r>
    </w:p>
    <w:p w14:paraId="036E82DD" w14:textId="25EC437B" w:rsidR="00710CC0" w:rsidRPr="00710CC0" w:rsidRDefault="00710CC0" w:rsidP="00710CC0">
      <w:pPr>
        <w:ind w:firstLine="709"/>
        <w:jc w:val="both"/>
        <w:rPr>
          <w:sz w:val="28"/>
          <w:szCs w:val="28"/>
        </w:rPr>
      </w:pPr>
      <w:r w:rsidRPr="00710CC0">
        <w:rPr>
          <w:sz w:val="28"/>
          <w:szCs w:val="28"/>
        </w:rPr>
        <w:t>4) отчет о местном содержании в работах и услугах, по форме согласно приложению 45 к правилам осуществления государственных закупок;</w:t>
      </w:r>
    </w:p>
    <w:p w14:paraId="419F1760" w14:textId="2D932AAE" w:rsidR="00710CC0" w:rsidRPr="00710CC0" w:rsidRDefault="00710CC0" w:rsidP="00710CC0">
      <w:pPr>
        <w:ind w:firstLine="709"/>
        <w:jc w:val="both"/>
        <w:rPr>
          <w:sz w:val="28"/>
          <w:szCs w:val="28"/>
        </w:rPr>
      </w:pPr>
      <w:r w:rsidRPr="00710CC0">
        <w:rPr>
          <w:sz w:val="28"/>
          <w:szCs w:val="28"/>
        </w:rPr>
        <w:t>5) электронная счет-фактура с описанием, указанием общей суммы выполненных работ, представленная Подрядчиком Заказчику;</w:t>
      </w:r>
    </w:p>
    <w:p w14:paraId="2182DD09" w14:textId="4755FF74" w:rsidR="00710CC0" w:rsidRPr="00710CC0" w:rsidRDefault="00710CC0" w:rsidP="00710CC0">
      <w:pPr>
        <w:ind w:firstLine="709"/>
        <w:jc w:val="both"/>
        <w:rPr>
          <w:sz w:val="28"/>
          <w:szCs w:val="28"/>
        </w:rPr>
      </w:pPr>
      <w:r w:rsidRPr="00710CC0">
        <w:rPr>
          <w:sz w:val="28"/>
          <w:szCs w:val="28"/>
        </w:rPr>
        <w:t>6) платежный сертификат, по форме согласно приложению 115-3 к Правилам исполнения бюджета и его кассового обслуживания, утвержденным приказом Министра финансов Республики Казахстан от 4 декабря 2014 года № 540 (зарегистрирован в Реестре государственной регистрации нормативных правовых актов под № 9934) (далее - Правила исполнения бюджета и его кассового обслуживания).</w:t>
      </w:r>
    </w:p>
    <w:p w14:paraId="05F13BEF" w14:textId="653F4E8D" w:rsidR="00981D81" w:rsidRDefault="00710CC0" w:rsidP="00710CC0">
      <w:pPr>
        <w:ind w:firstLine="708"/>
        <w:jc w:val="both"/>
        <w:rPr>
          <w:sz w:val="28"/>
          <w:szCs w:val="28"/>
        </w:rPr>
      </w:pPr>
      <w:r w:rsidRPr="00710CC0">
        <w:rPr>
          <w:sz w:val="28"/>
          <w:szCs w:val="28"/>
        </w:rPr>
        <w:t>Подпункт 5) части первой настоящего пункта применяется при осуществлении государственных закупок, связанных со строительством объектов, определенных заказчиками для казначейского сопровождения</w:t>
      </w:r>
      <w:r w:rsidR="00981D81" w:rsidRPr="00981D81">
        <w:rPr>
          <w:sz w:val="28"/>
          <w:szCs w:val="28"/>
        </w:rPr>
        <w:t>.</w:t>
      </w:r>
      <w:r w:rsidR="00981D81">
        <w:rPr>
          <w:sz w:val="28"/>
          <w:szCs w:val="28"/>
        </w:rPr>
        <w:t>»;</w:t>
      </w:r>
    </w:p>
    <w:p w14:paraId="715EE5B0" w14:textId="60A3DC7A" w:rsidR="00E33F72" w:rsidRDefault="00E33F72" w:rsidP="00981D81">
      <w:pPr>
        <w:ind w:firstLine="709"/>
        <w:jc w:val="both"/>
        <w:rPr>
          <w:sz w:val="28"/>
          <w:szCs w:val="28"/>
        </w:rPr>
      </w:pPr>
      <w:r>
        <w:rPr>
          <w:sz w:val="28"/>
          <w:szCs w:val="28"/>
        </w:rPr>
        <w:t>подпункт</w:t>
      </w:r>
      <w:r w:rsidR="00EA7608">
        <w:rPr>
          <w:sz w:val="28"/>
          <w:szCs w:val="28"/>
        </w:rPr>
        <w:t>ы</w:t>
      </w:r>
      <w:r>
        <w:rPr>
          <w:sz w:val="28"/>
          <w:szCs w:val="28"/>
        </w:rPr>
        <w:t xml:space="preserve"> 9</w:t>
      </w:r>
      <w:r w:rsidR="00BF4B39">
        <w:rPr>
          <w:sz w:val="28"/>
          <w:szCs w:val="28"/>
        </w:rPr>
        <w:t>)</w:t>
      </w:r>
      <w:r w:rsidR="00EA7608">
        <w:rPr>
          <w:sz w:val="28"/>
          <w:szCs w:val="28"/>
        </w:rPr>
        <w:t xml:space="preserve"> и 10)</w:t>
      </w:r>
      <w:r>
        <w:rPr>
          <w:sz w:val="28"/>
          <w:szCs w:val="28"/>
        </w:rPr>
        <w:t xml:space="preserve"> пункт</w:t>
      </w:r>
      <w:r w:rsidR="00BF4B39">
        <w:rPr>
          <w:sz w:val="28"/>
          <w:szCs w:val="28"/>
        </w:rPr>
        <w:t>а</w:t>
      </w:r>
      <w:r>
        <w:rPr>
          <w:sz w:val="28"/>
          <w:szCs w:val="28"/>
        </w:rPr>
        <w:t xml:space="preserve"> 4.1 изложить в следующей редакции:</w:t>
      </w:r>
    </w:p>
    <w:p w14:paraId="41454D8B" w14:textId="24A3F210" w:rsidR="00EA7608" w:rsidRDefault="00E33F72" w:rsidP="00981D81">
      <w:pPr>
        <w:ind w:firstLine="709"/>
        <w:jc w:val="both"/>
        <w:rPr>
          <w:sz w:val="28"/>
          <w:szCs w:val="28"/>
        </w:rPr>
      </w:pPr>
      <w:r>
        <w:rPr>
          <w:sz w:val="28"/>
          <w:szCs w:val="28"/>
        </w:rPr>
        <w:lastRenderedPageBreak/>
        <w:t>«</w:t>
      </w:r>
      <w:r w:rsidR="00BF4B39">
        <w:rPr>
          <w:sz w:val="28"/>
          <w:szCs w:val="28"/>
        </w:rPr>
        <w:t xml:space="preserve">9) </w:t>
      </w:r>
      <w:r w:rsidR="00BF4B39" w:rsidRPr="00BF4B39">
        <w:rPr>
          <w:sz w:val="28"/>
          <w:szCs w:val="28"/>
        </w:rPr>
        <w:t>оформить и направить Заказчику посредством веб-портала утвержденный электронно-цифровой подписью акт выполненных работ, сформированный в информационной системе уполномоченного органа по делам архитектурной, градостроительной и строительной деятельности Республики Казахстан, а также отчет о местном содержании в работах по форме согласно приложению 45 к правилам осуществления государственных закупок</w:t>
      </w:r>
      <w:r w:rsidR="00BF4B39">
        <w:rPr>
          <w:sz w:val="28"/>
          <w:szCs w:val="28"/>
        </w:rPr>
        <w:t>;</w:t>
      </w:r>
    </w:p>
    <w:p w14:paraId="0B291FC2" w14:textId="1D9429C7" w:rsidR="00E33F72" w:rsidRDefault="00EA7608" w:rsidP="00981D81">
      <w:pPr>
        <w:ind w:firstLine="709"/>
        <w:jc w:val="both"/>
        <w:rPr>
          <w:sz w:val="28"/>
          <w:szCs w:val="28"/>
        </w:rPr>
      </w:pPr>
      <w:r>
        <w:rPr>
          <w:sz w:val="28"/>
          <w:szCs w:val="28"/>
        </w:rPr>
        <w:t xml:space="preserve">10) </w:t>
      </w:r>
      <w:r w:rsidRPr="00EA7608">
        <w:rPr>
          <w:sz w:val="28"/>
          <w:szCs w:val="28"/>
        </w:rPr>
        <w:t xml:space="preserve">после утверждения Заказчиком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w:t>
      </w:r>
      <w:r w:rsidR="00140C41">
        <w:rPr>
          <w:sz w:val="28"/>
          <w:szCs w:val="28"/>
        </w:rPr>
        <w:br/>
      </w:r>
      <w:r w:rsidRPr="00EA7608">
        <w:rPr>
          <w:sz w:val="28"/>
          <w:szCs w:val="28"/>
        </w:rPr>
        <w:t>счетов-фактур</w:t>
      </w:r>
      <w:r w:rsidR="00C5685B">
        <w:rPr>
          <w:sz w:val="28"/>
          <w:szCs w:val="28"/>
        </w:rPr>
        <w:t>;</w:t>
      </w:r>
      <w:r>
        <w:rPr>
          <w:sz w:val="28"/>
          <w:szCs w:val="28"/>
        </w:rPr>
        <w:t>»</w:t>
      </w:r>
      <w:r w:rsidRPr="00EA7608">
        <w:rPr>
          <w:sz w:val="28"/>
          <w:szCs w:val="28"/>
        </w:rPr>
        <w:t>;</w:t>
      </w:r>
    </w:p>
    <w:p w14:paraId="3E58F5C9" w14:textId="5477DE59" w:rsidR="00DA665A" w:rsidRDefault="00DA665A" w:rsidP="005A0394">
      <w:pPr>
        <w:ind w:firstLine="709"/>
        <w:jc w:val="both"/>
        <w:rPr>
          <w:rStyle w:val="s0"/>
          <w:sz w:val="28"/>
          <w:szCs w:val="28"/>
        </w:rPr>
      </w:pPr>
      <w:r>
        <w:rPr>
          <w:sz w:val="28"/>
          <w:szCs w:val="28"/>
        </w:rPr>
        <w:t>подпункты 4) и 5) пункта 4.3 изложить в следующей редакции:</w:t>
      </w:r>
    </w:p>
    <w:p w14:paraId="2C329094" w14:textId="51336DB5" w:rsidR="005A0394" w:rsidRDefault="005A0394" w:rsidP="005A0394">
      <w:pPr>
        <w:ind w:firstLine="709"/>
        <w:jc w:val="both"/>
        <w:rPr>
          <w:rStyle w:val="s0"/>
          <w:sz w:val="28"/>
          <w:szCs w:val="28"/>
        </w:rPr>
      </w:pPr>
      <w:r>
        <w:rPr>
          <w:rStyle w:val="s0"/>
          <w:sz w:val="28"/>
          <w:szCs w:val="28"/>
        </w:rPr>
        <w:t xml:space="preserve">«4) </w:t>
      </w:r>
      <w:r w:rsidRPr="005A0394">
        <w:rPr>
          <w:rStyle w:val="s0"/>
          <w:sz w:val="28"/>
          <w:szCs w:val="28"/>
        </w:rPr>
        <w:t>при приемке Работ утвердить акт выполненных работ, сформированный и подписанный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либо отказать в принятии работ с указанием аргументированных обоснований ее непринятия в сроки, установленные пунктом 546 Правил осуществления государственных закупок;</w:t>
      </w:r>
    </w:p>
    <w:p w14:paraId="3D0490B8" w14:textId="76CBE3BC" w:rsidR="005A0394" w:rsidRPr="00981D81" w:rsidRDefault="005A0394" w:rsidP="005A0394">
      <w:pPr>
        <w:ind w:firstLine="709"/>
        <w:jc w:val="both"/>
        <w:rPr>
          <w:rStyle w:val="s0"/>
          <w:sz w:val="28"/>
          <w:szCs w:val="28"/>
        </w:rPr>
      </w:pPr>
      <w:r>
        <w:rPr>
          <w:rStyle w:val="s0"/>
          <w:sz w:val="28"/>
          <w:szCs w:val="28"/>
        </w:rPr>
        <w:t xml:space="preserve">5) </w:t>
      </w:r>
      <w:r w:rsidRPr="005A0394">
        <w:rPr>
          <w:rStyle w:val="s0"/>
          <w:sz w:val="28"/>
          <w:szCs w:val="28"/>
        </w:rPr>
        <w:t>после утверждения акта выполненных работ, сформированного и подписанного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РК, принять счет-фактуру, выписанную Подрядчиком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r w:rsidR="00C5685B">
        <w:rPr>
          <w:rStyle w:val="s0"/>
          <w:sz w:val="28"/>
          <w:szCs w:val="28"/>
        </w:rPr>
        <w:t>;</w:t>
      </w:r>
      <w:r>
        <w:rPr>
          <w:rStyle w:val="s0"/>
          <w:sz w:val="28"/>
          <w:szCs w:val="28"/>
        </w:rPr>
        <w:t>»;</w:t>
      </w:r>
    </w:p>
    <w:p w14:paraId="5755A510" w14:textId="264E08F4" w:rsidR="007975A3" w:rsidRDefault="00F87DDC" w:rsidP="007975A3">
      <w:pPr>
        <w:ind w:firstLine="709"/>
        <w:jc w:val="both"/>
        <w:rPr>
          <w:sz w:val="28"/>
          <w:szCs w:val="28"/>
        </w:rPr>
      </w:pPr>
      <w:r>
        <w:rPr>
          <w:sz w:val="28"/>
          <w:szCs w:val="28"/>
        </w:rPr>
        <w:t>пункт</w:t>
      </w:r>
      <w:r w:rsidR="007975A3">
        <w:rPr>
          <w:sz w:val="28"/>
          <w:szCs w:val="28"/>
        </w:rPr>
        <w:t xml:space="preserve"> 6.3 изложить в следующей редакции:</w:t>
      </w:r>
    </w:p>
    <w:p w14:paraId="6E7C49B7" w14:textId="425E40F0" w:rsidR="007975A3" w:rsidRPr="00653C04" w:rsidRDefault="007975A3" w:rsidP="007975A3">
      <w:pPr>
        <w:ind w:firstLine="709"/>
        <w:jc w:val="both"/>
        <w:rPr>
          <w:rStyle w:val="s0"/>
          <w:sz w:val="28"/>
          <w:szCs w:val="28"/>
          <w:lang w:val="kk-KZ"/>
        </w:rPr>
      </w:pPr>
      <w:r>
        <w:rPr>
          <w:sz w:val="28"/>
          <w:szCs w:val="28"/>
        </w:rPr>
        <w:t xml:space="preserve">«6.3. </w:t>
      </w:r>
      <w:r w:rsidRPr="007975A3">
        <w:rPr>
          <w:sz w:val="28"/>
          <w:szCs w:val="28"/>
        </w:rPr>
        <w:t>Сдача выполненных Подрядчиком Работ в соответствии с утвержденной проектно-сметной документацией и подтвержденных авторским и техническим надзором осуществляется ежемесячно, но не позднее 25 числа отчетного месяца, по факту выполнения работ и оформляется подписываемым Сторонами Актом выполненных работ сформированным и подписанным посредством электронно-цифровой подписи в информационной системе уполномоченного органа по делам архитектурной, градостроительной и строительной деятельности Республики Казахстан и Справка о стоимости выполненных работ и затрат</w:t>
      </w:r>
      <w:r>
        <w:rPr>
          <w:sz w:val="28"/>
          <w:szCs w:val="28"/>
        </w:rPr>
        <w:t>.»</w:t>
      </w:r>
      <w:r w:rsidR="00653C04">
        <w:rPr>
          <w:sz w:val="28"/>
          <w:szCs w:val="28"/>
          <w:lang w:val="kk-KZ"/>
        </w:rPr>
        <w:t>.</w:t>
      </w:r>
    </w:p>
    <w:p w14:paraId="6BB93F41" w14:textId="77777777" w:rsidR="00254612" w:rsidRPr="007630E4" w:rsidRDefault="00254612" w:rsidP="00B5087E">
      <w:pPr>
        <w:ind w:firstLine="709"/>
        <w:jc w:val="both"/>
        <w:rPr>
          <w:sz w:val="28"/>
          <w:szCs w:val="28"/>
        </w:rPr>
      </w:pPr>
      <w:r w:rsidRPr="007630E4">
        <w:rPr>
          <w:sz w:val="28"/>
          <w:szCs w:val="28"/>
        </w:rPr>
        <w:t>2. Департаменту законодательства государственных закупок и закупок квазигосударственного сектора Министерства финансов Республики Казахстан в установленном законодательством Республики Казахстан порядке обеспечить:</w:t>
      </w:r>
    </w:p>
    <w:p w14:paraId="3CBC9DBE" w14:textId="77777777" w:rsidR="00254612" w:rsidRPr="007630E4" w:rsidRDefault="00254612" w:rsidP="00B5087E">
      <w:pPr>
        <w:ind w:firstLine="709"/>
        <w:jc w:val="both"/>
        <w:rPr>
          <w:sz w:val="28"/>
          <w:szCs w:val="28"/>
        </w:rPr>
      </w:pPr>
      <w:r w:rsidRPr="007630E4">
        <w:rPr>
          <w:sz w:val="28"/>
          <w:szCs w:val="28"/>
        </w:rPr>
        <w:lastRenderedPageBreak/>
        <w:t>1) государственную регистрацию настоящего приказа в Министерстве юстиции Республики Казахстан;</w:t>
      </w:r>
    </w:p>
    <w:p w14:paraId="2AFC690D" w14:textId="77777777" w:rsidR="00254612" w:rsidRPr="007630E4" w:rsidRDefault="00254612" w:rsidP="00B5087E">
      <w:pPr>
        <w:ind w:firstLine="709"/>
        <w:jc w:val="both"/>
        <w:rPr>
          <w:sz w:val="28"/>
          <w:szCs w:val="28"/>
        </w:rPr>
      </w:pPr>
      <w:r w:rsidRPr="007630E4">
        <w:rPr>
          <w:sz w:val="28"/>
          <w:szCs w:val="28"/>
        </w:rPr>
        <w:t xml:space="preserve">2) размещение настоящего приказа на интернет-ресурсе Министерства финансов Республики Казахстан; </w:t>
      </w:r>
    </w:p>
    <w:p w14:paraId="3056E832" w14:textId="77777777" w:rsidR="00254612" w:rsidRPr="007630E4" w:rsidRDefault="00254612" w:rsidP="00B5087E">
      <w:pPr>
        <w:ind w:firstLine="709"/>
        <w:jc w:val="both"/>
        <w:rPr>
          <w:sz w:val="28"/>
          <w:szCs w:val="28"/>
        </w:rPr>
      </w:pPr>
      <w:r w:rsidRPr="007630E4">
        <w:rPr>
          <w:sz w:val="28"/>
          <w:szCs w:val="28"/>
        </w:rPr>
        <w:t xml:space="preserve">3)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 предусмотренных подпунктами 1) и 2) настоящего пункта. </w:t>
      </w:r>
    </w:p>
    <w:p w14:paraId="1116A327" w14:textId="2AD675C1" w:rsidR="00254612" w:rsidRPr="007630E4" w:rsidRDefault="00254612" w:rsidP="00B5087E">
      <w:pPr>
        <w:ind w:firstLine="709"/>
        <w:jc w:val="both"/>
        <w:rPr>
          <w:sz w:val="28"/>
          <w:szCs w:val="28"/>
        </w:rPr>
      </w:pPr>
      <w:r w:rsidRPr="007630E4">
        <w:rPr>
          <w:sz w:val="28"/>
          <w:szCs w:val="28"/>
        </w:rPr>
        <w:t xml:space="preserve">3. </w:t>
      </w:r>
      <w:r w:rsidR="009664E3" w:rsidRPr="007630E4">
        <w:rPr>
          <w:sz w:val="28"/>
          <w:szCs w:val="28"/>
        </w:rPr>
        <w:t>Настоящий приказ вводится в действие по истечении десяти календарных дней после дня его первого официального опубликования</w:t>
      </w:r>
      <w:r w:rsidRPr="007630E4">
        <w:rPr>
          <w:sz w:val="28"/>
          <w:szCs w:val="28"/>
        </w:rPr>
        <w:t>.</w:t>
      </w:r>
    </w:p>
    <w:p w14:paraId="2C7DD29B" w14:textId="77777777" w:rsidR="00254612" w:rsidRPr="007630E4" w:rsidRDefault="00254612" w:rsidP="00B5087E">
      <w:pPr>
        <w:rPr>
          <w:sz w:val="28"/>
          <w:szCs w:val="28"/>
        </w:rPr>
      </w:pPr>
    </w:p>
    <w:p w14:paraId="4FA2863F" w14:textId="77777777" w:rsidR="004B3A3A" w:rsidRPr="007630E4" w:rsidRDefault="004B3A3A" w:rsidP="00B5087E">
      <w:pPr>
        <w:rPr>
          <w:sz w:val="28"/>
          <w:szCs w:val="28"/>
        </w:rPr>
      </w:pPr>
    </w:p>
    <w:tbl>
      <w:tblPr>
        <w:tblStyle w:val="12"/>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0E63AD" w14:paraId="6760C6B9" w14:textId="77777777" w:rsidTr="00FB65E1">
        <w:tc>
          <w:tcPr>
            <w:tcW w:w="3652" w:type="dxa"/>
            <w:hideMark/>
          </w:tcPr>
          <w:p w14:paraId="2599BB4A" w14:textId="77777777" w:rsidR="000E63AD" w:rsidRDefault="000E63AD" w:rsidP="00FB65E1">
            <w:r>
              <w:rPr>
                <w:b/>
                <w:sz w:val="28"/>
              </w:rPr>
              <w:t>Заместитель Премьер-Министра - Министр финансов Республики Казахстан</w:t>
            </w:r>
          </w:p>
        </w:tc>
        <w:tc>
          <w:tcPr>
            <w:tcW w:w="2126" w:type="dxa"/>
          </w:tcPr>
          <w:p w14:paraId="15B2C546" w14:textId="77777777" w:rsidR="000E63AD" w:rsidRDefault="000E63AD" w:rsidP="00FB65E1"/>
        </w:tc>
        <w:tc>
          <w:tcPr>
            <w:tcW w:w="3152" w:type="dxa"/>
            <w:hideMark/>
          </w:tcPr>
          <w:p w14:paraId="0646DB89" w14:textId="77777777" w:rsidR="000E63AD" w:rsidRDefault="000E63AD" w:rsidP="00FB65E1">
            <w:r>
              <w:rPr>
                <w:b/>
                <w:sz w:val="28"/>
              </w:rPr>
              <w:t xml:space="preserve">Е. </w:t>
            </w:r>
            <w:proofErr w:type="spellStart"/>
            <w:r>
              <w:rPr>
                <w:b/>
                <w:sz w:val="28"/>
              </w:rPr>
              <w:t>Жамаубаев</w:t>
            </w:r>
            <w:proofErr w:type="spellEnd"/>
          </w:p>
        </w:tc>
      </w:tr>
    </w:tbl>
    <w:p w14:paraId="0E590725" w14:textId="77777777" w:rsidR="008B2890" w:rsidRPr="00BF6586" w:rsidRDefault="008B2890" w:rsidP="00B5087E">
      <w:pPr>
        <w:rPr>
          <w:sz w:val="28"/>
          <w:szCs w:val="28"/>
        </w:rPr>
      </w:pPr>
      <w:bookmarkStart w:id="1" w:name="_GoBack"/>
      <w:bookmarkEnd w:id="1"/>
    </w:p>
    <w:sectPr w:rsidR="008B2890" w:rsidRPr="00BF6586" w:rsidSect="0003665F">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6387F7" w14:textId="77777777" w:rsidR="00556958" w:rsidRDefault="00556958">
      <w:r>
        <w:separator/>
      </w:r>
    </w:p>
  </w:endnote>
  <w:endnote w:type="continuationSeparator" w:id="0">
    <w:p w14:paraId="01BC8154" w14:textId="77777777" w:rsidR="00556958" w:rsidRDefault="00556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22616" w14:textId="77777777" w:rsidR="00556958" w:rsidRDefault="00556958">
      <w:r>
        <w:separator/>
      </w:r>
    </w:p>
  </w:footnote>
  <w:footnote w:type="continuationSeparator" w:id="0">
    <w:p w14:paraId="01F42D7F" w14:textId="77777777" w:rsidR="00556958" w:rsidRDefault="00556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66CE3" w14:textId="77777777" w:rsidR="00E1784C" w:rsidRDefault="00E1784C" w:rsidP="00E43190">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14:paraId="668C168F" w14:textId="77777777" w:rsidR="00E1784C" w:rsidRDefault="00E1784C">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E3A8" w14:textId="3FBD9764" w:rsidR="00E1784C" w:rsidRPr="00682D9F" w:rsidRDefault="00E1784C" w:rsidP="00E43190">
    <w:pPr>
      <w:pStyle w:val="ab"/>
      <w:framePr w:wrap="around" w:vAnchor="text" w:hAnchor="margin" w:xAlign="center" w:y="1"/>
      <w:rPr>
        <w:rStyle w:val="af2"/>
        <w:sz w:val="28"/>
        <w:szCs w:val="28"/>
      </w:rPr>
    </w:pPr>
    <w:r w:rsidRPr="00682D9F">
      <w:rPr>
        <w:rStyle w:val="af2"/>
        <w:sz w:val="28"/>
        <w:szCs w:val="28"/>
      </w:rPr>
      <w:fldChar w:fldCharType="begin"/>
    </w:r>
    <w:r w:rsidRPr="00682D9F">
      <w:rPr>
        <w:rStyle w:val="af2"/>
        <w:sz w:val="28"/>
        <w:szCs w:val="28"/>
      </w:rPr>
      <w:instrText xml:space="preserve">PAGE  </w:instrText>
    </w:r>
    <w:r w:rsidRPr="00682D9F">
      <w:rPr>
        <w:rStyle w:val="af2"/>
        <w:sz w:val="28"/>
        <w:szCs w:val="28"/>
      </w:rPr>
      <w:fldChar w:fldCharType="separate"/>
    </w:r>
    <w:r w:rsidR="000E63AD">
      <w:rPr>
        <w:rStyle w:val="af2"/>
        <w:noProof/>
        <w:sz w:val="28"/>
        <w:szCs w:val="28"/>
      </w:rPr>
      <w:t>8</w:t>
    </w:r>
    <w:r w:rsidRPr="00682D9F">
      <w:rPr>
        <w:rStyle w:val="af2"/>
        <w:sz w:val="28"/>
        <w:szCs w:val="28"/>
      </w:rPr>
      <w:fldChar w:fldCharType="end"/>
    </w:r>
  </w:p>
  <w:p w14:paraId="2DBB8AC2" w14:textId="77777777" w:rsidR="00E1784C" w:rsidRPr="00682D9F" w:rsidRDefault="00E1784C">
    <w:pPr>
      <w:pStyle w:val="ab"/>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5" w:type="dxa"/>
      <w:tblLayout w:type="fixed"/>
      <w:tblLook w:val="01E0" w:firstRow="1" w:lastRow="1" w:firstColumn="1" w:lastColumn="1" w:noHBand="0" w:noVBand="0"/>
    </w:tblPr>
    <w:tblGrid>
      <w:gridCol w:w="3936"/>
      <w:gridCol w:w="2126"/>
      <w:gridCol w:w="4263"/>
    </w:tblGrid>
    <w:tr w:rsidR="00E1784C" w:rsidRPr="00D100F6" w14:paraId="44339DBD" w14:textId="77777777" w:rsidTr="00073119">
      <w:trPr>
        <w:trHeight w:val="1348"/>
      </w:trPr>
      <w:tc>
        <w:tcPr>
          <w:tcW w:w="3936" w:type="dxa"/>
          <w:shd w:val="clear" w:color="auto" w:fill="auto"/>
        </w:tcPr>
        <w:p w14:paraId="05A82929" w14:textId="77777777" w:rsidR="00E1784C" w:rsidRPr="00D100F6" w:rsidRDefault="00E1784C" w:rsidP="00D52DE8">
          <w:pPr>
            <w:spacing w:line="288" w:lineRule="auto"/>
            <w:ind w:right="459"/>
            <w:jc w:val="center"/>
            <w:rPr>
              <w:b/>
              <w:color w:val="3A7298"/>
              <w:sz w:val="32"/>
              <w:szCs w:val="32"/>
              <w:lang w:val="kk-KZ"/>
            </w:rPr>
          </w:pPr>
          <w:bookmarkStart w:id="2" w:name="_Hlk82539411"/>
          <w:r w:rsidRPr="00A646AF">
            <w:rPr>
              <w:b/>
              <w:bCs/>
              <w:color w:val="3399FF"/>
            </w:rPr>
            <w:t xml:space="preserve">ҚАЗАҚСТАН РЕСПУБЛИКАСЫ </w:t>
          </w:r>
          <w:r>
            <w:rPr>
              <w:b/>
              <w:bCs/>
              <w:color w:val="3399FF"/>
              <w:lang w:val="kk-KZ"/>
            </w:rPr>
            <w:t>ҚАРЖЫ</w:t>
          </w:r>
          <w:r w:rsidRPr="00A646AF">
            <w:rPr>
              <w:b/>
              <w:bCs/>
              <w:color w:val="3399FF"/>
            </w:rPr>
            <w:t xml:space="preserve"> МИНИСТРЛІГІ</w:t>
          </w:r>
        </w:p>
      </w:tc>
      <w:tc>
        <w:tcPr>
          <w:tcW w:w="2126" w:type="dxa"/>
          <w:shd w:val="clear" w:color="auto" w:fill="auto"/>
        </w:tcPr>
        <w:p w14:paraId="1F3FCBD5" w14:textId="77777777" w:rsidR="00E1784C" w:rsidRPr="00D100F6" w:rsidRDefault="00E1784C" w:rsidP="00782A16">
          <w:pPr>
            <w:jc w:val="center"/>
            <w:rPr>
              <w:sz w:val="22"/>
              <w:szCs w:val="22"/>
              <w:lang w:val="kk-KZ"/>
            </w:rPr>
          </w:pPr>
          <w:r>
            <w:rPr>
              <w:noProof/>
              <w:sz w:val="22"/>
              <w:szCs w:val="22"/>
            </w:rPr>
            <w:drawing>
              <wp:inline distT="0" distB="0" distL="0" distR="0" wp14:anchorId="13B75A67" wp14:editId="7C13EE5E">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6D7B7E39" w14:textId="77777777" w:rsidR="00E1784C" w:rsidRDefault="00E1784C" w:rsidP="001A1881">
          <w:pPr>
            <w:spacing w:line="288" w:lineRule="auto"/>
            <w:jc w:val="center"/>
            <w:rPr>
              <w:b/>
              <w:bCs/>
              <w:color w:val="3399FF"/>
              <w:lang w:val="kk-KZ"/>
            </w:rPr>
          </w:pPr>
          <w:r w:rsidRPr="00A646AF">
            <w:rPr>
              <w:b/>
              <w:bCs/>
              <w:color w:val="3399FF"/>
              <w:lang w:val="kk-KZ"/>
            </w:rPr>
            <w:t xml:space="preserve">МИНИСТЕРСТВО </w:t>
          </w:r>
          <w:r>
            <w:rPr>
              <w:b/>
              <w:bCs/>
              <w:color w:val="3399FF"/>
              <w:lang w:val="kk-KZ"/>
            </w:rPr>
            <w:t>ФИНАНСОВ</w:t>
          </w:r>
        </w:p>
        <w:p w14:paraId="35A6345D" w14:textId="77777777" w:rsidR="00E1784C" w:rsidRPr="00D100F6" w:rsidRDefault="00E1784C" w:rsidP="001A1881">
          <w:pPr>
            <w:spacing w:line="288" w:lineRule="auto"/>
            <w:jc w:val="center"/>
            <w:rPr>
              <w:b/>
              <w:color w:val="3A7298"/>
              <w:sz w:val="29"/>
              <w:szCs w:val="29"/>
              <w:lang w:val="kk-KZ"/>
            </w:rPr>
          </w:pPr>
          <w:r>
            <w:rPr>
              <w:b/>
              <w:bCs/>
              <w:color w:val="3399FF"/>
              <w:lang w:val="kk-KZ"/>
            </w:rPr>
            <w:t>Р</w:t>
          </w:r>
          <w:r w:rsidRPr="00A646AF">
            <w:rPr>
              <w:b/>
              <w:bCs/>
              <w:color w:val="3399FF"/>
              <w:lang w:val="kk-KZ"/>
            </w:rPr>
            <w:t>ЕСПУБЛИКИ КАЗАХСТАН</w:t>
          </w:r>
        </w:p>
      </w:tc>
    </w:tr>
    <w:tr w:rsidR="00E1784C" w:rsidRPr="00D100F6" w14:paraId="18E1DC21" w14:textId="77777777" w:rsidTr="00073119">
      <w:trPr>
        <w:trHeight w:val="591"/>
      </w:trPr>
      <w:tc>
        <w:tcPr>
          <w:tcW w:w="3936" w:type="dxa"/>
          <w:shd w:val="clear" w:color="auto" w:fill="auto"/>
        </w:tcPr>
        <w:p w14:paraId="0B374038" w14:textId="77777777" w:rsidR="00E1784C" w:rsidRDefault="00E1784C" w:rsidP="00642211">
          <w:pPr>
            <w:widowControl w:val="0"/>
            <w:ind w:right="459"/>
            <w:jc w:val="center"/>
            <w:rPr>
              <w:b/>
              <w:bCs/>
              <w:color w:val="3399FF"/>
              <w:sz w:val="22"/>
              <w:szCs w:val="22"/>
            </w:rPr>
          </w:pPr>
        </w:p>
        <w:p w14:paraId="61A74EAD" w14:textId="77777777" w:rsidR="00E1784C" w:rsidRPr="00642211" w:rsidRDefault="00E1784C"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14:paraId="6A8234BD" w14:textId="77777777" w:rsidR="00E1784C" w:rsidRDefault="00E1784C" w:rsidP="00782A16">
          <w:pPr>
            <w:jc w:val="center"/>
            <w:rPr>
              <w:sz w:val="22"/>
              <w:szCs w:val="22"/>
              <w:lang w:val="kk-KZ"/>
            </w:rPr>
          </w:pPr>
        </w:p>
      </w:tc>
      <w:tc>
        <w:tcPr>
          <w:tcW w:w="4263" w:type="dxa"/>
          <w:shd w:val="clear" w:color="auto" w:fill="auto"/>
        </w:tcPr>
        <w:p w14:paraId="202E1419" w14:textId="77777777" w:rsidR="00E1784C" w:rsidRDefault="00E1784C" w:rsidP="001A1881">
          <w:pPr>
            <w:spacing w:line="288" w:lineRule="auto"/>
            <w:jc w:val="center"/>
            <w:rPr>
              <w:b/>
              <w:bCs/>
              <w:color w:val="3399FF"/>
              <w:sz w:val="22"/>
              <w:szCs w:val="22"/>
            </w:rPr>
          </w:pPr>
        </w:p>
        <w:p w14:paraId="22C5C9F7" w14:textId="77777777" w:rsidR="00E1784C" w:rsidRDefault="00E1784C" w:rsidP="001A1881">
          <w:pPr>
            <w:spacing w:line="288" w:lineRule="auto"/>
            <w:jc w:val="center"/>
            <w:rPr>
              <w:b/>
              <w:bCs/>
              <w:color w:val="3399FF"/>
              <w:lang w:val="kk-KZ"/>
            </w:rPr>
          </w:pPr>
          <w:r w:rsidRPr="0087566C">
            <w:rPr>
              <w:b/>
              <w:bCs/>
              <w:color w:val="3399FF"/>
              <w:sz w:val="22"/>
              <w:szCs w:val="22"/>
            </w:rPr>
            <w:t>ПРИКАЗ</w:t>
          </w:r>
        </w:p>
      </w:tc>
    </w:tr>
    <w:bookmarkEnd w:id="2"/>
  </w:tbl>
  <w:p w14:paraId="2BC697D6" w14:textId="77777777" w:rsidR="00E1784C" w:rsidRDefault="00E1784C" w:rsidP="004B400D">
    <w:pPr>
      <w:pStyle w:val="ab"/>
      <w:rPr>
        <w:color w:val="3A7298"/>
        <w:sz w:val="22"/>
        <w:szCs w:val="22"/>
        <w:lang w:val="kk-KZ"/>
      </w:rPr>
    </w:pPr>
  </w:p>
  <w:bookmarkStart w:id="3" w:name="_Hlk82539432"/>
  <w:p w14:paraId="7CBBA8E8" w14:textId="06327D3A" w:rsidR="00E1784C" w:rsidRPr="00207569" w:rsidRDefault="00E1784C" w:rsidP="004B400D">
    <w:pPr>
      <w:pStyle w:val="ab"/>
      <w:rPr>
        <w:color w:val="3A7298"/>
        <w:sz w:val="22"/>
        <w:szCs w:val="22"/>
      </w:rPr>
    </w:pPr>
    <w:r w:rsidRPr="00642211">
      <w:rPr>
        <w:noProof/>
        <w:color w:val="3399FF"/>
        <w:sz w:val="22"/>
        <w:szCs w:val="22"/>
        <w:lang w:eastAsia="ru-RU"/>
      </w:rPr>
      <mc:AlternateContent>
        <mc:Choice Requires="wps">
          <w:drawing>
            <wp:anchor distT="0" distB="0" distL="114300" distR="114300" simplePos="0" relativeHeight="251657728" behindDoc="0" locked="0" layoutInCell="1" allowOverlap="1" wp14:anchorId="23AC7AE5" wp14:editId="2AF368A7">
              <wp:simplePos x="0" y="0"/>
              <wp:positionH relativeFrom="column">
                <wp:posOffset>6985</wp:posOffset>
              </wp:positionH>
              <wp:positionV relativeFrom="page">
                <wp:posOffset>1523365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oel="http://schemas.microsoft.com/office/2019/extlst" xmlns:w16sdtdh="http://schemas.microsoft.com/office/word/2020/wordml/sdtdatahash" xmlns:w16="http://schemas.microsoft.com/office/word/2018/wordml" xmlns:w16cex="http://schemas.microsoft.com/office/word/2018/wordml/cex">
          <w:pict>
            <v:line w14:anchorId="20A41475"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pt,119.95pt" to="505.4pt,1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" strokecolor="#39f" strokeweight="1.25pt">
              <w10:wrap anchory="page"/>
            </v:line>
          </w:pict>
        </mc:Fallback>
      </mc:AlternateContent>
    </w:r>
    <w:proofErr w:type="gramStart"/>
    <w:r w:rsidRPr="00E04401">
      <w:rPr>
        <w:b/>
        <w:bCs/>
        <w:color w:val="3399FF"/>
        <w:sz w:val="22"/>
        <w:szCs w:val="22"/>
        <w:lang w:eastAsia="ru-RU"/>
      </w:rPr>
      <w:t xml:space="preserve">№  </w:t>
    </w:r>
    <w:r w:rsidR="00481506">
      <w:rPr>
        <w:b/>
        <w:bCs/>
        <w:color w:val="3399FF"/>
        <w:sz w:val="22"/>
        <w:szCs w:val="22"/>
        <w:lang w:val="kk-KZ" w:eastAsia="ru-RU"/>
      </w:rPr>
      <w:t>1049</w:t>
    </w:r>
    <w:proofErr w:type="gramEnd"/>
    <w:r w:rsidRPr="00E04401">
      <w:rPr>
        <w:b/>
        <w:bCs/>
        <w:color w:val="3399FF"/>
        <w:sz w:val="22"/>
        <w:szCs w:val="22"/>
        <w:lang w:eastAsia="ru-RU"/>
      </w:rPr>
      <w:t xml:space="preserve">                                                          </w:t>
    </w:r>
    <w:r>
      <w:rPr>
        <w:b/>
        <w:bCs/>
        <w:color w:val="3399FF"/>
        <w:sz w:val="22"/>
        <w:szCs w:val="22"/>
        <w:lang w:eastAsia="ru-RU"/>
      </w:rPr>
      <w:t xml:space="preserve">    </w:t>
    </w:r>
    <w:r w:rsidR="00481506">
      <w:rPr>
        <w:b/>
        <w:bCs/>
        <w:color w:val="3399FF"/>
        <w:sz w:val="22"/>
        <w:szCs w:val="22"/>
        <w:lang w:val="kk-KZ" w:eastAsia="ru-RU"/>
      </w:rPr>
      <w:t xml:space="preserve">                                </w:t>
    </w:r>
    <w:r>
      <w:rPr>
        <w:b/>
        <w:bCs/>
        <w:color w:val="3399FF"/>
        <w:sz w:val="22"/>
        <w:szCs w:val="22"/>
        <w:lang w:eastAsia="ru-RU"/>
      </w:rPr>
      <w:t xml:space="preserve">от </w:t>
    </w:r>
    <w:r w:rsidR="00481506">
      <w:rPr>
        <w:b/>
        <w:bCs/>
        <w:color w:val="3399FF"/>
        <w:sz w:val="22"/>
        <w:szCs w:val="22"/>
        <w:lang w:val="kk-KZ" w:eastAsia="ru-RU"/>
      </w:rPr>
      <w:t>4</w:t>
    </w:r>
    <w:r>
      <w:rPr>
        <w:b/>
        <w:bCs/>
        <w:color w:val="3399FF"/>
        <w:sz w:val="22"/>
        <w:szCs w:val="22"/>
        <w:lang w:eastAsia="ru-RU"/>
      </w:rPr>
      <w:t xml:space="preserve"> </w:t>
    </w:r>
    <w:r w:rsidR="00481506">
      <w:rPr>
        <w:b/>
        <w:bCs/>
        <w:color w:val="3399FF"/>
        <w:sz w:val="22"/>
        <w:szCs w:val="22"/>
        <w:lang w:val="kk-KZ" w:eastAsia="ru-RU"/>
      </w:rPr>
      <w:t>октября</w:t>
    </w:r>
    <w:r w:rsidR="00481506">
      <w:rPr>
        <w:b/>
        <w:bCs/>
        <w:color w:val="3399FF"/>
        <w:sz w:val="22"/>
        <w:szCs w:val="22"/>
        <w:lang w:eastAsia="ru-RU"/>
      </w:rPr>
      <w:t xml:space="preserve"> </w:t>
    </w:r>
    <w:r>
      <w:rPr>
        <w:b/>
        <w:bCs/>
        <w:color w:val="3399FF"/>
        <w:sz w:val="22"/>
        <w:szCs w:val="22"/>
        <w:lang w:eastAsia="ru-RU"/>
      </w:rPr>
      <w:t>20</w:t>
    </w:r>
    <w:r w:rsidR="00481506">
      <w:rPr>
        <w:b/>
        <w:bCs/>
        <w:color w:val="3399FF"/>
        <w:sz w:val="22"/>
        <w:szCs w:val="22"/>
        <w:lang w:val="kk-KZ" w:eastAsia="ru-RU"/>
      </w:rPr>
      <w:t>23</w:t>
    </w:r>
    <w:r w:rsidRPr="00E04401">
      <w:rPr>
        <w:b/>
        <w:bCs/>
        <w:color w:val="3399FF"/>
        <w:sz w:val="22"/>
        <w:szCs w:val="22"/>
        <w:lang w:eastAsia="ru-RU"/>
      </w:rPr>
      <w:t xml:space="preserve"> года</w:t>
    </w:r>
  </w:p>
  <w:bookmarkEnd w:id="3"/>
  <w:p w14:paraId="464BC704" w14:textId="77777777" w:rsidR="00E1784C" w:rsidRPr="00123C1D" w:rsidRDefault="00E1784C" w:rsidP="004B400D">
    <w:pPr>
      <w:rPr>
        <w:color w:val="3A7234"/>
        <w:sz w:val="14"/>
        <w:szCs w:val="14"/>
        <w:lang w:val="kk-KZ"/>
      </w:rPr>
    </w:pPr>
  </w:p>
  <w:p w14:paraId="641EAC4F" w14:textId="77777777" w:rsidR="00E1784C" w:rsidRPr="00934587" w:rsidRDefault="00E1784C"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01481"/>
    <w:rsid w:val="00010C14"/>
    <w:rsid w:val="00021E94"/>
    <w:rsid w:val="0003665F"/>
    <w:rsid w:val="00040351"/>
    <w:rsid w:val="00042D18"/>
    <w:rsid w:val="000511CA"/>
    <w:rsid w:val="00061135"/>
    <w:rsid w:val="00066A87"/>
    <w:rsid w:val="00072259"/>
    <w:rsid w:val="00073119"/>
    <w:rsid w:val="00075EC4"/>
    <w:rsid w:val="000848D7"/>
    <w:rsid w:val="00090C1D"/>
    <w:rsid w:val="000922AA"/>
    <w:rsid w:val="000932D4"/>
    <w:rsid w:val="000A739F"/>
    <w:rsid w:val="000D0715"/>
    <w:rsid w:val="000D4DAC"/>
    <w:rsid w:val="000E63AD"/>
    <w:rsid w:val="000F0028"/>
    <w:rsid w:val="000F48E7"/>
    <w:rsid w:val="0010449E"/>
    <w:rsid w:val="00105F18"/>
    <w:rsid w:val="00111B33"/>
    <w:rsid w:val="00112516"/>
    <w:rsid w:val="0011290F"/>
    <w:rsid w:val="001204BA"/>
    <w:rsid w:val="00120DC7"/>
    <w:rsid w:val="00120FF5"/>
    <w:rsid w:val="00127FA0"/>
    <w:rsid w:val="00131898"/>
    <w:rsid w:val="001319EE"/>
    <w:rsid w:val="001338E1"/>
    <w:rsid w:val="00136D8C"/>
    <w:rsid w:val="001379CB"/>
    <w:rsid w:val="00140C41"/>
    <w:rsid w:val="00143292"/>
    <w:rsid w:val="00154337"/>
    <w:rsid w:val="00155021"/>
    <w:rsid w:val="00155639"/>
    <w:rsid w:val="00160880"/>
    <w:rsid w:val="001725A3"/>
    <w:rsid w:val="001763DE"/>
    <w:rsid w:val="0018181F"/>
    <w:rsid w:val="001819EB"/>
    <w:rsid w:val="0019335B"/>
    <w:rsid w:val="00196301"/>
    <w:rsid w:val="001A1881"/>
    <w:rsid w:val="001A28B1"/>
    <w:rsid w:val="001B09ED"/>
    <w:rsid w:val="001B61C1"/>
    <w:rsid w:val="001B743D"/>
    <w:rsid w:val="001B7858"/>
    <w:rsid w:val="001D6E3B"/>
    <w:rsid w:val="001E2CD4"/>
    <w:rsid w:val="001E4E91"/>
    <w:rsid w:val="001F4925"/>
    <w:rsid w:val="001F64CB"/>
    <w:rsid w:val="002000F4"/>
    <w:rsid w:val="002044A8"/>
    <w:rsid w:val="00204EB0"/>
    <w:rsid w:val="002101D3"/>
    <w:rsid w:val="00220A6E"/>
    <w:rsid w:val="0022101F"/>
    <w:rsid w:val="00227FA7"/>
    <w:rsid w:val="0023209B"/>
    <w:rsid w:val="0023374B"/>
    <w:rsid w:val="0023513B"/>
    <w:rsid w:val="00243DD2"/>
    <w:rsid w:val="0025030F"/>
    <w:rsid w:val="00251BC8"/>
    <w:rsid w:val="00251F3F"/>
    <w:rsid w:val="00254612"/>
    <w:rsid w:val="00260316"/>
    <w:rsid w:val="0026339F"/>
    <w:rsid w:val="0026776A"/>
    <w:rsid w:val="002759CF"/>
    <w:rsid w:val="00281F5D"/>
    <w:rsid w:val="00285401"/>
    <w:rsid w:val="00287C59"/>
    <w:rsid w:val="0029478C"/>
    <w:rsid w:val="002A394A"/>
    <w:rsid w:val="002A4F1B"/>
    <w:rsid w:val="002B32B8"/>
    <w:rsid w:val="002B6BCE"/>
    <w:rsid w:val="002C19D5"/>
    <w:rsid w:val="002C54EF"/>
    <w:rsid w:val="002D1110"/>
    <w:rsid w:val="002D358D"/>
    <w:rsid w:val="002D3B0C"/>
    <w:rsid w:val="002D7DDE"/>
    <w:rsid w:val="002E09EE"/>
    <w:rsid w:val="002F176A"/>
    <w:rsid w:val="002F55B9"/>
    <w:rsid w:val="002F5E3D"/>
    <w:rsid w:val="002F6B8C"/>
    <w:rsid w:val="00300764"/>
    <w:rsid w:val="00300E02"/>
    <w:rsid w:val="00301A28"/>
    <w:rsid w:val="003222E1"/>
    <w:rsid w:val="00330983"/>
    <w:rsid w:val="00330B0F"/>
    <w:rsid w:val="003554FE"/>
    <w:rsid w:val="0035776C"/>
    <w:rsid w:val="00357ABF"/>
    <w:rsid w:val="00363B67"/>
    <w:rsid w:val="00364E0B"/>
    <w:rsid w:val="003713F0"/>
    <w:rsid w:val="003732F7"/>
    <w:rsid w:val="003737BE"/>
    <w:rsid w:val="00385385"/>
    <w:rsid w:val="0038799B"/>
    <w:rsid w:val="0039143A"/>
    <w:rsid w:val="003A21E8"/>
    <w:rsid w:val="003B41ED"/>
    <w:rsid w:val="003D1321"/>
    <w:rsid w:val="003D781A"/>
    <w:rsid w:val="003E7A88"/>
    <w:rsid w:val="003F241E"/>
    <w:rsid w:val="003F5521"/>
    <w:rsid w:val="004031F7"/>
    <w:rsid w:val="004177DD"/>
    <w:rsid w:val="00417AC0"/>
    <w:rsid w:val="00423754"/>
    <w:rsid w:val="00424104"/>
    <w:rsid w:val="00430E89"/>
    <w:rsid w:val="004540BF"/>
    <w:rsid w:val="0046187D"/>
    <w:rsid w:val="00462268"/>
    <w:rsid w:val="00463163"/>
    <w:rsid w:val="004726FE"/>
    <w:rsid w:val="0048078F"/>
    <w:rsid w:val="00481506"/>
    <w:rsid w:val="00486206"/>
    <w:rsid w:val="0049623C"/>
    <w:rsid w:val="0049700B"/>
    <w:rsid w:val="004A631E"/>
    <w:rsid w:val="004B178B"/>
    <w:rsid w:val="004B3A3A"/>
    <w:rsid w:val="004B400D"/>
    <w:rsid w:val="004B54F9"/>
    <w:rsid w:val="004B7E48"/>
    <w:rsid w:val="004C34B8"/>
    <w:rsid w:val="004C35B5"/>
    <w:rsid w:val="004C3E3D"/>
    <w:rsid w:val="004C4C4E"/>
    <w:rsid w:val="004C661F"/>
    <w:rsid w:val="004C73CA"/>
    <w:rsid w:val="004D27E2"/>
    <w:rsid w:val="004E3743"/>
    <w:rsid w:val="004E49BE"/>
    <w:rsid w:val="004F0BD3"/>
    <w:rsid w:val="004F13C0"/>
    <w:rsid w:val="004F1F2C"/>
    <w:rsid w:val="004F3375"/>
    <w:rsid w:val="004F4613"/>
    <w:rsid w:val="00504AE4"/>
    <w:rsid w:val="00512905"/>
    <w:rsid w:val="00515206"/>
    <w:rsid w:val="00520520"/>
    <w:rsid w:val="005206D2"/>
    <w:rsid w:val="00543E08"/>
    <w:rsid w:val="00547AB1"/>
    <w:rsid w:val="00550D98"/>
    <w:rsid w:val="00556958"/>
    <w:rsid w:val="00563F82"/>
    <w:rsid w:val="00570948"/>
    <w:rsid w:val="00572D1F"/>
    <w:rsid w:val="005748DD"/>
    <w:rsid w:val="00586D0D"/>
    <w:rsid w:val="00595ED8"/>
    <w:rsid w:val="005A0394"/>
    <w:rsid w:val="005A1B06"/>
    <w:rsid w:val="005B72F8"/>
    <w:rsid w:val="005C14F1"/>
    <w:rsid w:val="005C73FC"/>
    <w:rsid w:val="005D06F0"/>
    <w:rsid w:val="005D71C2"/>
    <w:rsid w:val="005D7FCB"/>
    <w:rsid w:val="005E00D0"/>
    <w:rsid w:val="005E520A"/>
    <w:rsid w:val="005F0EC1"/>
    <w:rsid w:val="005F582C"/>
    <w:rsid w:val="00614D71"/>
    <w:rsid w:val="0062111E"/>
    <w:rsid w:val="006330A9"/>
    <w:rsid w:val="00636B75"/>
    <w:rsid w:val="00642211"/>
    <w:rsid w:val="006455DC"/>
    <w:rsid w:val="006462B4"/>
    <w:rsid w:val="00646378"/>
    <w:rsid w:val="00652BD1"/>
    <w:rsid w:val="006532F4"/>
    <w:rsid w:val="00653C04"/>
    <w:rsid w:val="006817FE"/>
    <w:rsid w:val="00682D9F"/>
    <w:rsid w:val="00684DE3"/>
    <w:rsid w:val="006857E7"/>
    <w:rsid w:val="006860AE"/>
    <w:rsid w:val="00694535"/>
    <w:rsid w:val="006A3C10"/>
    <w:rsid w:val="006B0260"/>
    <w:rsid w:val="006B6938"/>
    <w:rsid w:val="006C3042"/>
    <w:rsid w:val="006D2447"/>
    <w:rsid w:val="006D2AED"/>
    <w:rsid w:val="006D4BEE"/>
    <w:rsid w:val="006D6A7E"/>
    <w:rsid w:val="006E172C"/>
    <w:rsid w:val="006E460C"/>
    <w:rsid w:val="007006E3"/>
    <w:rsid w:val="00710CC0"/>
    <w:rsid w:val="007111E8"/>
    <w:rsid w:val="0072535B"/>
    <w:rsid w:val="00727329"/>
    <w:rsid w:val="00730B08"/>
    <w:rsid w:val="00731B2A"/>
    <w:rsid w:val="007353A9"/>
    <w:rsid w:val="00740441"/>
    <w:rsid w:val="0075127C"/>
    <w:rsid w:val="007630E4"/>
    <w:rsid w:val="007664A0"/>
    <w:rsid w:val="00775DC3"/>
    <w:rsid w:val="007763A2"/>
    <w:rsid w:val="007767CD"/>
    <w:rsid w:val="00782063"/>
    <w:rsid w:val="00782A16"/>
    <w:rsid w:val="00787A78"/>
    <w:rsid w:val="00790150"/>
    <w:rsid w:val="007921F8"/>
    <w:rsid w:val="007948E3"/>
    <w:rsid w:val="007975A3"/>
    <w:rsid w:val="007977AF"/>
    <w:rsid w:val="007A4EC6"/>
    <w:rsid w:val="007A7124"/>
    <w:rsid w:val="007B1DEB"/>
    <w:rsid w:val="007B463D"/>
    <w:rsid w:val="007C5723"/>
    <w:rsid w:val="007C62B6"/>
    <w:rsid w:val="007D5C5B"/>
    <w:rsid w:val="007D6186"/>
    <w:rsid w:val="007D686F"/>
    <w:rsid w:val="007E588D"/>
    <w:rsid w:val="007F0840"/>
    <w:rsid w:val="007F6AD1"/>
    <w:rsid w:val="00801612"/>
    <w:rsid w:val="0081000A"/>
    <w:rsid w:val="00813E9F"/>
    <w:rsid w:val="0082023F"/>
    <w:rsid w:val="008252F3"/>
    <w:rsid w:val="00825A0C"/>
    <w:rsid w:val="00830C00"/>
    <w:rsid w:val="00841FD6"/>
    <w:rsid w:val="008436CA"/>
    <w:rsid w:val="008478AF"/>
    <w:rsid w:val="008643BB"/>
    <w:rsid w:val="00864682"/>
    <w:rsid w:val="00866964"/>
    <w:rsid w:val="00867FA4"/>
    <w:rsid w:val="008811FD"/>
    <w:rsid w:val="008856E3"/>
    <w:rsid w:val="00890509"/>
    <w:rsid w:val="00894418"/>
    <w:rsid w:val="008A0FBC"/>
    <w:rsid w:val="008A559C"/>
    <w:rsid w:val="008B2890"/>
    <w:rsid w:val="008C3463"/>
    <w:rsid w:val="008F2C72"/>
    <w:rsid w:val="00904814"/>
    <w:rsid w:val="00907087"/>
    <w:rsid w:val="00907F44"/>
    <w:rsid w:val="009139A9"/>
    <w:rsid w:val="00914138"/>
    <w:rsid w:val="00915A4B"/>
    <w:rsid w:val="00916454"/>
    <w:rsid w:val="00924132"/>
    <w:rsid w:val="00927631"/>
    <w:rsid w:val="00934587"/>
    <w:rsid w:val="00936AE1"/>
    <w:rsid w:val="0094150A"/>
    <w:rsid w:val="00944254"/>
    <w:rsid w:val="00944727"/>
    <w:rsid w:val="0094678B"/>
    <w:rsid w:val="009475E4"/>
    <w:rsid w:val="00960517"/>
    <w:rsid w:val="0096057F"/>
    <w:rsid w:val="009664E3"/>
    <w:rsid w:val="00976B00"/>
    <w:rsid w:val="00981D81"/>
    <w:rsid w:val="009924CE"/>
    <w:rsid w:val="00993ACE"/>
    <w:rsid w:val="00994533"/>
    <w:rsid w:val="009A136F"/>
    <w:rsid w:val="009A17C4"/>
    <w:rsid w:val="009A1F0E"/>
    <w:rsid w:val="009A6A1D"/>
    <w:rsid w:val="009B3728"/>
    <w:rsid w:val="009B3F56"/>
    <w:rsid w:val="009B403D"/>
    <w:rsid w:val="009B69F4"/>
    <w:rsid w:val="009C6747"/>
    <w:rsid w:val="009D0BE2"/>
    <w:rsid w:val="009D45F1"/>
    <w:rsid w:val="009D6DFD"/>
    <w:rsid w:val="00A10052"/>
    <w:rsid w:val="00A10E7D"/>
    <w:rsid w:val="00A17FE7"/>
    <w:rsid w:val="00A235BD"/>
    <w:rsid w:val="00A273B6"/>
    <w:rsid w:val="00A2764D"/>
    <w:rsid w:val="00A338BC"/>
    <w:rsid w:val="00A35416"/>
    <w:rsid w:val="00A47D62"/>
    <w:rsid w:val="00A52147"/>
    <w:rsid w:val="00A526AE"/>
    <w:rsid w:val="00A5688B"/>
    <w:rsid w:val="00A56F9A"/>
    <w:rsid w:val="00A573EF"/>
    <w:rsid w:val="00A646AF"/>
    <w:rsid w:val="00A71706"/>
    <w:rsid w:val="00A721B9"/>
    <w:rsid w:val="00A7778F"/>
    <w:rsid w:val="00A87AC8"/>
    <w:rsid w:val="00AA225A"/>
    <w:rsid w:val="00AA35DA"/>
    <w:rsid w:val="00AA6C15"/>
    <w:rsid w:val="00AB42D5"/>
    <w:rsid w:val="00AB57E8"/>
    <w:rsid w:val="00AC76FB"/>
    <w:rsid w:val="00AD1A3E"/>
    <w:rsid w:val="00AD2313"/>
    <w:rsid w:val="00AD462C"/>
    <w:rsid w:val="00AD6429"/>
    <w:rsid w:val="00AD7677"/>
    <w:rsid w:val="00AE1702"/>
    <w:rsid w:val="00AE4362"/>
    <w:rsid w:val="00AE761A"/>
    <w:rsid w:val="00AF4FB1"/>
    <w:rsid w:val="00AF52EB"/>
    <w:rsid w:val="00B042AE"/>
    <w:rsid w:val="00B205F9"/>
    <w:rsid w:val="00B25BAE"/>
    <w:rsid w:val="00B275FF"/>
    <w:rsid w:val="00B34931"/>
    <w:rsid w:val="00B42552"/>
    <w:rsid w:val="00B45DBF"/>
    <w:rsid w:val="00B45EAB"/>
    <w:rsid w:val="00B5087E"/>
    <w:rsid w:val="00B53F05"/>
    <w:rsid w:val="00B56DE2"/>
    <w:rsid w:val="00B65578"/>
    <w:rsid w:val="00B6628A"/>
    <w:rsid w:val="00B66902"/>
    <w:rsid w:val="00B67392"/>
    <w:rsid w:val="00B67B4F"/>
    <w:rsid w:val="00B7028A"/>
    <w:rsid w:val="00B74423"/>
    <w:rsid w:val="00B760A0"/>
    <w:rsid w:val="00B771C1"/>
    <w:rsid w:val="00B81500"/>
    <w:rsid w:val="00B86340"/>
    <w:rsid w:val="00B94EF6"/>
    <w:rsid w:val="00BD08D9"/>
    <w:rsid w:val="00BD42EA"/>
    <w:rsid w:val="00BD4A8C"/>
    <w:rsid w:val="00BD7FAF"/>
    <w:rsid w:val="00BE3CFA"/>
    <w:rsid w:val="00BE78CA"/>
    <w:rsid w:val="00BF4B39"/>
    <w:rsid w:val="00BF4D25"/>
    <w:rsid w:val="00BF63C7"/>
    <w:rsid w:val="00BF6586"/>
    <w:rsid w:val="00C13D31"/>
    <w:rsid w:val="00C14F0A"/>
    <w:rsid w:val="00C15D24"/>
    <w:rsid w:val="00C255D6"/>
    <w:rsid w:val="00C2673A"/>
    <w:rsid w:val="00C552BE"/>
    <w:rsid w:val="00C5685B"/>
    <w:rsid w:val="00C62C00"/>
    <w:rsid w:val="00C7780A"/>
    <w:rsid w:val="00C87DCA"/>
    <w:rsid w:val="00C92DAE"/>
    <w:rsid w:val="00C96336"/>
    <w:rsid w:val="00CA1875"/>
    <w:rsid w:val="00CA62EC"/>
    <w:rsid w:val="00CA76FB"/>
    <w:rsid w:val="00CB1D2D"/>
    <w:rsid w:val="00CC0B7D"/>
    <w:rsid w:val="00CC67EC"/>
    <w:rsid w:val="00CC7D90"/>
    <w:rsid w:val="00CD3A34"/>
    <w:rsid w:val="00CE6A1B"/>
    <w:rsid w:val="00CF15B5"/>
    <w:rsid w:val="00D02BDF"/>
    <w:rsid w:val="00D03D0C"/>
    <w:rsid w:val="00D061C5"/>
    <w:rsid w:val="00D06AC2"/>
    <w:rsid w:val="00D11982"/>
    <w:rsid w:val="00D12693"/>
    <w:rsid w:val="00D14F06"/>
    <w:rsid w:val="00D158E9"/>
    <w:rsid w:val="00D30D33"/>
    <w:rsid w:val="00D32C87"/>
    <w:rsid w:val="00D41357"/>
    <w:rsid w:val="00D42C93"/>
    <w:rsid w:val="00D42D0E"/>
    <w:rsid w:val="00D4616E"/>
    <w:rsid w:val="00D52DE8"/>
    <w:rsid w:val="00D5414A"/>
    <w:rsid w:val="00D62702"/>
    <w:rsid w:val="00D62F47"/>
    <w:rsid w:val="00D632AD"/>
    <w:rsid w:val="00D72B95"/>
    <w:rsid w:val="00D758A1"/>
    <w:rsid w:val="00D83213"/>
    <w:rsid w:val="00D92B32"/>
    <w:rsid w:val="00D9516F"/>
    <w:rsid w:val="00DA665A"/>
    <w:rsid w:val="00DA78C3"/>
    <w:rsid w:val="00DC49F3"/>
    <w:rsid w:val="00DC5E61"/>
    <w:rsid w:val="00DC7C3A"/>
    <w:rsid w:val="00DD165A"/>
    <w:rsid w:val="00DD2821"/>
    <w:rsid w:val="00DD6EC8"/>
    <w:rsid w:val="00DE01A3"/>
    <w:rsid w:val="00DE767A"/>
    <w:rsid w:val="00DF0D1C"/>
    <w:rsid w:val="00E022AC"/>
    <w:rsid w:val="00E05ACF"/>
    <w:rsid w:val="00E1784C"/>
    <w:rsid w:val="00E2039E"/>
    <w:rsid w:val="00E219B7"/>
    <w:rsid w:val="00E22FA1"/>
    <w:rsid w:val="00E249C3"/>
    <w:rsid w:val="00E33F72"/>
    <w:rsid w:val="00E37FF5"/>
    <w:rsid w:val="00E4186E"/>
    <w:rsid w:val="00E427B7"/>
    <w:rsid w:val="00E43190"/>
    <w:rsid w:val="00E526EA"/>
    <w:rsid w:val="00E55B4F"/>
    <w:rsid w:val="00E56CB1"/>
    <w:rsid w:val="00E57A5B"/>
    <w:rsid w:val="00E65AB7"/>
    <w:rsid w:val="00E7074B"/>
    <w:rsid w:val="00E8227B"/>
    <w:rsid w:val="00E866E0"/>
    <w:rsid w:val="00EA26EF"/>
    <w:rsid w:val="00EA7608"/>
    <w:rsid w:val="00EB54A3"/>
    <w:rsid w:val="00EC3C11"/>
    <w:rsid w:val="00EC401D"/>
    <w:rsid w:val="00EC6599"/>
    <w:rsid w:val="00EE10D8"/>
    <w:rsid w:val="00EE1A39"/>
    <w:rsid w:val="00EE3A32"/>
    <w:rsid w:val="00EF4E93"/>
    <w:rsid w:val="00F022C4"/>
    <w:rsid w:val="00F035C1"/>
    <w:rsid w:val="00F07F70"/>
    <w:rsid w:val="00F16E63"/>
    <w:rsid w:val="00F22861"/>
    <w:rsid w:val="00F22932"/>
    <w:rsid w:val="00F251C3"/>
    <w:rsid w:val="00F32A0B"/>
    <w:rsid w:val="00F37A2F"/>
    <w:rsid w:val="00F442B0"/>
    <w:rsid w:val="00F44345"/>
    <w:rsid w:val="00F46FB7"/>
    <w:rsid w:val="00F525B9"/>
    <w:rsid w:val="00F64017"/>
    <w:rsid w:val="00F66167"/>
    <w:rsid w:val="00F72CF7"/>
    <w:rsid w:val="00F809CF"/>
    <w:rsid w:val="00F84A9C"/>
    <w:rsid w:val="00F86A26"/>
    <w:rsid w:val="00F87DDC"/>
    <w:rsid w:val="00F92065"/>
    <w:rsid w:val="00F93EE0"/>
    <w:rsid w:val="00FA7247"/>
    <w:rsid w:val="00FA7E02"/>
    <w:rsid w:val="00FB4DD3"/>
    <w:rsid w:val="00FB62E6"/>
    <w:rsid w:val="00FD36D6"/>
    <w:rsid w:val="00FD427E"/>
    <w:rsid w:val="00FE5D69"/>
    <w:rsid w:val="00FF4CCD"/>
    <w:rsid w:val="00FF6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617EDD"/>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E427B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aliases w:val="Обя,мелкий,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Letters,Без интервала1,ААА,Эльд"/>
    <w:link w:val="a9"/>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a">
    <w:name w:val="Table Grid"/>
    <w:basedOn w:val="a1"/>
    <w:uiPriority w:val="39"/>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c">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d">
    <w:name w:val="Hyperlink"/>
    <w:rsid w:val="0023374B"/>
    <w:rPr>
      <w:rFonts w:ascii="Times New Roman" w:hAnsi="Times New Roman" w:cs="Times New Roman" w:hint="default"/>
      <w:color w:val="333399"/>
      <w:u w:val="single"/>
    </w:rPr>
  </w:style>
  <w:style w:type="paragraph" w:customStyle="1" w:styleId="ae">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f">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uiPriority w:val="99"/>
    <w:rsid w:val="004726FE"/>
    <w:pPr>
      <w:tabs>
        <w:tab w:val="center" w:pos="4677"/>
        <w:tab w:val="right" w:pos="9355"/>
      </w:tabs>
    </w:pPr>
  </w:style>
  <w:style w:type="character" w:customStyle="1" w:styleId="af5">
    <w:name w:val="Нижний колонтитул Знак"/>
    <w:basedOn w:val="a0"/>
    <w:link w:val="af4"/>
    <w:uiPriority w:val="99"/>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semiHidden/>
    <w:unhideWhenUsed/>
    <w:rsid w:val="008B2890"/>
    <w:rPr>
      <w:rFonts w:ascii="Segoe UI" w:hAnsi="Segoe UI" w:cs="Segoe UI"/>
      <w:sz w:val="18"/>
      <w:szCs w:val="18"/>
    </w:rPr>
  </w:style>
  <w:style w:type="character" w:customStyle="1" w:styleId="afa">
    <w:name w:val="Текст выноски Знак"/>
    <w:basedOn w:val="a0"/>
    <w:link w:val="af9"/>
    <w:semiHidden/>
    <w:rsid w:val="008B2890"/>
    <w:rPr>
      <w:rFonts w:ascii="Segoe UI" w:hAnsi="Segoe UI" w:cs="Segoe UI"/>
      <w:sz w:val="18"/>
      <w:szCs w:val="18"/>
    </w:rPr>
  </w:style>
  <w:style w:type="character" w:styleId="afb">
    <w:name w:val="annotation reference"/>
    <w:basedOn w:val="a0"/>
    <w:uiPriority w:val="99"/>
    <w:semiHidden/>
    <w:unhideWhenUsed/>
    <w:rsid w:val="00FD427E"/>
    <w:rPr>
      <w:sz w:val="16"/>
      <w:szCs w:val="16"/>
    </w:rPr>
  </w:style>
  <w:style w:type="paragraph" w:styleId="afc">
    <w:name w:val="annotation text"/>
    <w:basedOn w:val="a"/>
    <w:link w:val="afd"/>
    <w:semiHidden/>
    <w:unhideWhenUsed/>
    <w:rsid w:val="00FD427E"/>
  </w:style>
  <w:style w:type="character" w:customStyle="1" w:styleId="afd">
    <w:name w:val="Текст примечания Знак"/>
    <w:basedOn w:val="a0"/>
    <w:link w:val="afc"/>
    <w:semiHidden/>
    <w:rsid w:val="00FD427E"/>
  </w:style>
  <w:style w:type="table" w:customStyle="1" w:styleId="12">
    <w:name w:val="Сетка таблицы1"/>
    <w:basedOn w:val="a1"/>
    <w:next w:val="aa"/>
    <w:rsid w:val="002546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annotation subject"/>
    <w:basedOn w:val="afc"/>
    <w:next w:val="afc"/>
    <w:link w:val="aff"/>
    <w:semiHidden/>
    <w:unhideWhenUsed/>
    <w:rsid w:val="00907087"/>
    <w:rPr>
      <w:b/>
      <w:bCs/>
    </w:rPr>
  </w:style>
  <w:style w:type="character" w:customStyle="1" w:styleId="aff">
    <w:name w:val="Тема примечания Знак"/>
    <w:basedOn w:val="afd"/>
    <w:link w:val="afe"/>
    <w:semiHidden/>
    <w:rsid w:val="00907087"/>
    <w:rPr>
      <w:b/>
      <w:bCs/>
    </w:rPr>
  </w:style>
  <w:style w:type="character" w:customStyle="1" w:styleId="10">
    <w:name w:val="Заголовок 1 Знак"/>
    <w:basedOn w:val="a0"/>
    <w:link w:val="1"/>
    <w:rsid w:val="00E427B7"/>
    <w:rPr>
      <w:rFonts w:asciiTheme="majorHAnsi" w:eastAsiaTheme="majorEastAsia" w:hAnsiTheme="majorHAnsi" w:cstheme="majorBidi"/>
      <w:color w:val="365F91" w:themeColor="accent1" w:themeShade="BF"/>
      <w:sz w:val="32"/>
      <w:szCs w:val="32"/>
    </w:rPr>
  </w:style>
  <w:style w:type="character" w:customStyle="1" w:styleId="af1">
    <w:name w:val="Обычный (веб)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f0"/>
    <w:uiPriority w:val="99"/>
    <w:locked/>
    <w:rsid w:val="00636B75"/>
    <w:rPr>
      <w:sz w:val="24"/>
      <w:szCs w:val="24"/>
    </w:rPr>
  </w:style>
  <w:style w:type="character" w:customStyle="1" w:styleId="a9">
    <w:name w:val="Без интервала Знак"/>
    <w:aliases w:val="Обя Знак,мелкий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Елжан Знак,Без интерваль Знак"/>
    <w:link w:val="a8"/>
    <w:uiPriority w:val="1"/>
    <w:locked/>
    <w:rsid w:val="00981D8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174799860">
      <w:bodyDiv w:val="1"/>
      <w:marLeft w:val="0"/>
      <w:marRight w:val="0"/>
      <w:marTop w:val="0"/>
      <w:marBottom w:val="0"/>
      <w:divBdr>
        <w:top w:val="none" w:sz="0" w:space="0" w:color="auto"/>
        <w:left w:val="none" w:sz="0" w:space="0" w:color="auto"/>
        <w:bottom w:val="none" w:sz="0" w:space="0" w:color="auto"/>
        <w:right w:val="none" w:sz="0" w:space="0" w:color="auto"/>
      </w:divBdr>
    </w:div>
    <w:div w:id="1328749935">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382090996">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9D9C4-8894-4687-8DE9-39DCF6354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9</Pages>
  <Words>3124</Words>
  <Characters>17807</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Букенов Жампоз Болатбекулы</cp:lastModifiedBy>
  <cp:revision>108</cp:revision>
  <cp:lastPrinted>2023-09-05T11:47:00Z</cp:lastPrinted>
  <dcterms:created xsi:type="dcterms:W3CDTF">2022-08-22T11:50:00Z</dcterms:created>
  <dcterms:modified xsi:type="dcterms:W3CDTF">2023-10-06T08:46:00Z</dcterms:modified>
</cp:coreProperties>
</file>