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79A218" w14:textId="391C4C4E" w:rsidR="00D3234D" w:rsidRPr="004C1316" w:rsidRDefault="008360FB" w:rsidP="00CA7F38">
      <w:pPr>
        <w:spacing w:after="0" w:line="240" w:lineRule="auto"/>
        <w:jc w:val="center"/>
        <w:rPr>
          <w:rFonts w:ascii="Times New Roman" w:hAnsi="Times New Roman" w:cs="Times New Roman"/>
          <w:b/>
          <w:sz w:val="24"/>
          <w:szCs w:val="24"/>
        </w:rPr>
      </w:pPr>
      <w:r w:rsidRPr="004C1316">
        <w:rPr>
          <w:rFonts w:ascii="Times New Roman" w:hAnsi="Times New Roman" w:cs="Times New Roman"/>
          <w:b/>
          <w:sz w:val="24"/>
          <w:szCs w:val="24"/>
        </w:rPr>
        <w:t xml:space="preserve">Сравнительная таблица </w:t>
      </w:r>
    </w:p>
    <w:p w14:paraId="02578DE6" w14:textId="511E513C" w:rsidR="003905F2" w:rsidRPr="004C1316" w:rsidRDefault="008360FB" w:rsidP="00CA7F38">
      <w:pPr>
        <w:spacing w:after="0" w:line="240" w:lineRule="auto"/>
        <w:jc w:val="center"/>
        <w:rPr>
          <w:rFonts w:ascii="Times New Roman" w:hAnsi="Times New Roman" w:cs="Times New Roman"/>
          <w:b/>
          <w:sz w:val="24"/>
          <w:szCs w:val="24"/>
        </w:rPr>
      </w:pPr>
      <w:r w:rsidRPr="004C1316">
        <w:rPr>
          <w:rFonts w:ascii="Times New Roman" w:hAnsi="Times New Roman" w:cs="Times New Roman"/>
          <w:b/>
          <w:sz w:val="24"/>
          <w:szCs w:val="24"/>
        </w:rPr>
        <w:t xml:space="preserve">к </w:t>
      </w:r>
      <w:r w:rsidR="004912E1" w:rsidRPr="004C1316">
        <w:rPr>
          <w:rFonts w:ascii="Times New Roman" w:hAnsi="Times New Roman" w:cs="Times New Roman"/>
          <w:b/>
          <w:sz w:val="24"/>
          <w:szCs w:val="24"/>
        </w:rPr>
        <w:t>приказу</w:t>
      </w:r>
      <w:r w:rsidR="003905F2" w:rsidRPr="004C1316">
        <w:rPr>
          <w:rFonts w:ascii="Times New Roman" w:hAnsi="Times New Roman" w:cs="Times New Roman"/>
          <w:b/>
          <w:sz w:val="24"/>
          <w:szCs w:val="24"/>
        </w:rPr>
        <w:t xml:space="preserve"> </w:t>
      </w:r>
      <w:r w:rsidR="00F624D1" w:rsidRPr="004C1316">
        <w:rPr>
          <w:rFonts w:ascii="Times New Roman" w:hAnsi="Times New Roman" w:cs="Times New Roman"/>
          <w:b/>
          <w:spacing w:val="2"/>
          <w:sz w:val="24"/>
          <w:szCs w:val="24"/>
        </w:rPr>
        <w:t>Заместителя Премьер-Министра – Министра финансов Республики Казахстан</w:t>
      </w:r>
      <w:r w:rsidR="003905F2" w:rsidRPr="004C1316">
        <w:rPr>
          <w:rFonts w:ascii="Times New Roman" w:hAnsi="Times New Roman" w:cs="Times New Roman"/>
          <w:b/>
          <w:sz w:val="24"/>
          <w:szCs w:val="24"/>
        </w:rPr>
        <w:t xml:space="preserve"> </w:t>
      </w:r>
      <w:r w:rsidR="004912E1" w:rsidRPr="004C1316">
        <w:rPr>
          <w:rFonts w:ascii="Times New Roman" w:hAnsi="Times New Roman" w:cs="Times New Roman"/>
          <w:b/>
          <w:sz w:val="24"/>
          <w:szCs w:val="24"/>
        </w:rPr>
        <w:t>от ______ 2023 года №___</w:t>
      </w:r>
    </w:p>
    <w:p w14:paraId="4B377259" w14:textId="4F480DD4" w:rsidR="00390E2B" w:rsidRPr="004C1316" w:rsidRDefault="003905F2" w:rsidP="00CA7F38">
      <w:pPr>
        <w:spacing w:after="0" w:line="240" w:lineRule="auto"/>
        <w:jc w:val="center"/>
        <w:rPr>
          <w:rFonts w:ascii="Times New Roman" w:hAnsi="Times New Roman" w:cs="Times New Roman"/>
          <w:b/>
          <w:sz w:val="24"/>
          <w:szCs w:val="24"/>
        </w:rPr>
      </w:pPr>
      <w:r w:rsidRPr="004C1316">
        <w:rPr>
          <w:rFonts w:ascii="Times New Roman" w:hAnsi="Times New Roman" w:cs="Times New Roman"/>
          <w:b/>
          <w:sz w:val="24"/>
          <w:szCs w:val="24"/>
        </w:rPr>
        <w:t xml:space="preserve">«О внесении </w:t>
      </w:r>
      <w:r w:rsidR="004A3879" w:rsidRPr="004C1316">
        <w:rPr>
          <w:rFonts w:ascii="Times New Roman" w:hAnsi="Times New Roman" w:cs="Times New Roman"/>
          <w:b/>
          <w:sz w:val="24"/>
          <w:szCs w:val="24"/>
        </w:rPr>
        <w:t>изменений</w:t>
      </w:r>
      <w:r w:rsidR="008A4775" w:rsidRPr="004C1316">
        <w:rPr>
          <w:rFonts w:ascii="Times New Roman" w:hAnsi="Times New Roman" w:cs="Times New Roman"/>
          <w:b/>
          <w:sz w:val="24"/>
          <w:szCs w:val="24"/>
        </w:rPr>
        <w:t xml:space="preserve"> и дополнений</w:t>
      </w:r>
      <w:r w:rsidR="004A3879" w:rsidRPr="004C1316">
        <w:rPr>
          <w:rFonts w:ascii="Times New Roman" w:hAnsi="Times New Roman" w:cs="Times New Roman"/>
          <w:b/>
          <w:sz w:val="24"/>
          <w:szCs w:val="24"/>
        </w:rPr>
        <w:t xml:space="preserve"> </w:t>
      </w:r>
      <w:r w:rsidR="00C24239" w:rsidRPr="004C1316">
        <w:rPr>
          <w:rFonts w:ascii="Times New Roman" w:hAnsi="Times New Roman" w:cs="Times New Roman"/>
          <w:b/>
          <w:sz w:val="24"/>
          <w:szCs w:val="24"/>
        </w:rPr>
        <w:t>в</w:t>
      </w:r>
      <w:r w:rsidRPr="004C1316">
        <w:rPr>
          <w:rFonts w:ascii="Times New Roman" w:hAnsi="Times New Roman" w:cs="Times New Roman"/>
          <w:b/>
          <w:sz w:val="24"/>
          <w:szCs w:val="24"/>
        </w:rPr>
        <w:t xml:space="preserve"> приказ Министра финансов Республики Казахстан</w:t>
      </w:r>
      <w:r w:rsidR="00C24239" w:rsidRPr="004C1316">
        <w:rPr>
          <w:rFonts w:ascii="Times New Roman" w:hAnsi="Times New Roman" w:cs="Times New Roman"/>
          <w:b/>
          <w:sz w:val="24"/>
          <w:szCs w:val="24"/>
        </w:rPr>
        <w:t xml:space="preserve"> от 11 декабря 2015 года № 648 </w:t>
      </w:r>
    </w:p>
    <w:p w14:paraId="244C2081" w14:textId="3FC387A4" w:rsidR="008360FB" w:rsidRPr="004C1316" w:rsidRDefault="00C24239" w:rsidP="00CA7F38">
      <w:pPr>
        <w:spacing w:after="0" w:line="240" w:lineRule="auto"/>
        <w:jc w:val="center"/>
        <w:rPr>
          <w:rFonts w:ascii="Times New Roman" w:hAnsi="Times New Roman" w:cs="Times New Roman"/>
          <w:b/>
          <w:sz w:val="24"/>
          <w:szCs w:val="24"/>
        </w:rPr>
      </w:pPr>
      <w:r w:rsidRPr="004C1316">
        <w:rPr>
          <w:rFonts w:ascii="Times New Roman" w:hAnsi="Times New Roman" w:cs="Times New Roman"/>
          <w:b/>
          <w:sz w:val="24"/>
          <w:szCs w:val="24"/>
        </w:rPr>
        <w:t>«Об утверждении Правил осуществления государственных закупок</w:t>
      </w:r>
      <w:r w:rsidR="003905F2" w:rsidRPr="004C1316">
        <w:rPr>
          <w:rFonts w:ascii="Times New Roman" w:hAnsi="Times New Roman" w:cs="Times New Roman"/>
          <w:b/>
          <w:sz w:val="24"/>
          <w:szCs w:val="24"/>
        </w:rPr>
        <w:t xml:space="preserve">» </w:t>
      </w:r>
    </w:p>
    <w:p w14:paraId="2571AA3B" w14:textId="77777777" w:rsidR="00C24239" w:rsidRPr="004C1316" w:rsidRDefault="00C24239" w:rsidP="00CA7F38">
      <w:pPr>
        <w:spacing w:after="0" w:line="240" w:lineRule="auto"/>
        <w:jc w:val="center"/>
        <w:rPr>
          <w:rFonts w:ascii="Times New Roman" w:hAnsi="Times New Roman" w:cs="Times New Roman"/>
          <w:b/>
          <w:sz w:val="24"/>
          <w:szCs w:val="24"/>
        </w:rPr>
      </w:pPr>
    </w:p>
    <w:tbl>
      <w:tblPr>
        <w:tblStyle w:val="a3"/>
        <w:tblW w:w="15469" w:type="dxa"/>
        <w:tblInd w:w="-147" w:type="dxa"/>
        <w:tblLayout w:type="fixed"/>
        <w:tblLook w:val="04A0" w:firstRow="1" w:lastRow="0" w:firstColumn="1" w:lastColumn="0" w:noHBand="0" w:noVBand="1"/>
      </w:tblPr>
      <w:tblGrid>
        <w:gridCol w:w="605"/>
        <w:gridCol w:w="1391"/>
        <w:gridCol w:w="4950"/>
        <w:gridCol w:w="5245"/>
        <w:gridCol w:w="3260"/>
        <w:gridCol w:w="18"/>
      </w:tblGrid>
      <w:tr w:rsidR="00CA7F38" w:rsidRPr="004C1316" w14:paraId="3C1C578A" w14:textId="77777777" w:rsidTr="007D6304">
        <w:trPr>
          <w:gridAfter w:val="1"/>
          <w:wAfter w:w="18" w:type="dxa"/>
        </w:trPr>
        <w:tc>
          <w:tcPr>
            <w:tcW w:w="605" w:type="dxa"/>
            <w:shd w:val="clear" w:color="auto" w:fill="auto"/>
          </w:tcPr>
          <w:p w14:paraId="1787A7AB" w14:textId="77777777" w:rsidR="008360FB" w:rsidRPr="004C1316" w:rsidRDefault="008360FB" w:rsidP="00CA7F38">
            <w:pPr>
              <w:ind w:left="-113"/>
              <w:jc w:val="center"/>
              <w:rPr>
                <w:rFonts w:ascii="Times New Roman" w:hAnsi="Times New Roman" w:cs="Times New Roman"/>
                <w:b/>
                <w:sz w:val="24"/>
                <w:szCs w:val="24"/>
              </w:rPr>
            </w:pPr>
            <w:r w:rsidRPr="004C1316">
              <w:rPr>
                <w:rFonts w:ascii="Times New Roman" w:hAnsi="Times New Roman" w:cs="Times New Roman"/>
                <w:b/>
                <w:sz w:val="24"/>
                <w:szCs w:val="24"/>
              </w:rPr>
              <w:t>№</w:t>
            </w:r>
          </w:p>
        </w:tc>
        <w:tc>
          <w:tcPr>
            <w:tcW w:w="1391" w:type="dxa"/>
            <w:shd w:val="clear" w:color="auto" w:fill="auto"/>
          </w:tcPr>
          <w:p w14:paraId="4A380471" w14:textId="7AC5311B" w:rsidR="008360FB" w:rsidRPr="004C1316" w:rsidRDefault="004912E1" w:rsidP="00CA7F38">
            <w:pPr>
              <w:jc w:val="center"/>
              <w:rPr>
                <w:rFonts w:ascii="Times New Roman" w:hAnsi="Times New Roman" w:cs="Times New Roman"/>
                <w:b/>
                <w:sz w:val="24"/>
                <w:szCs w:val="24"/>
              </w:rPr>
            </w:pPr>
            <w:r w:rsidRPr="004C1316">
              <w:rPr>
                <w:rFonts w:ascii="Times New Roman" w:hAnsi="Times New Roman" w:cs="Times New Roman"/>
                <w:b/>
                <w:sz w:val="24"/>
                <w:szCs w:val="24"/>
              </w:rPr>
              <w:t>Структурный элемент</w:t>
            </w:r>
            <w:r w:rsidR="004446A6" w:rsidRPr="004C1316">
              <w:rPr>
                <w:rFonts w:ascii="Times New Roman" w:hAnsi="Times New Roman" w:cs="Times New Roman"/>
                <w:b/>
                <w:sz w:val="24"/>
                <w:szCs w:val="24"/>
              </w:rPr>
              <w:t xml:space="preserve"> правового акта</w:t>
            </w:r>
          </w:p>
        </w:tc>
        <w:tc>
          <w:tcPr>
            <w:tcW w:w="4950" w:type="dxa"/>
            <w:shd w:val="clear" w:color="auto" w:fill="auto"/>
          </w:tcPr>
          <w:p w14:paraId="620F3B2A" w14:textId="77777777" w:rsidR="008360FB" w:rsidRPr="004C1316" w:rsidRDefault="008360FB" w:rsidP="00CA7F38">
            <w:pPr>
              <w:jc w:val="center"/>
              <w:rPr>
                <w:rFonts w:ascii="Times New Roman" w:hAnsi="Times New Roman" w:cs="Times New Roman"/>
                <w:b/>
                <w:sz w:val="24"/>
                <w:szCs w:val="24"/>
              </w:rPr>
            </w:pPr>
            <w:r w:rsidRPr="004C1316">
              <w:rPr>
                <w:rFonts w:ascii="Times New Roman" w:hAnsi="Times New Roman" w:cs="Times New Roman"/>
                <w:b/>
                <w:sz w:val="24"/>
                <w:szCs w:val="24"/>
              </w:rPr>
              <w:t>Действующая редакция</w:t>
            </w:r>
          </w:p>
        </w:tc>
        <w:tc>
          <w:tcPr>
            <w:tcW w:w="5245" w:type="dxa"/>
            <w:shd w:val="clear" w:color="auto" w:fill="auto"/>
          </w:tcPr>
          <w:p w14:paraId="7D5DAB79" w14:textId="77777777" w:rsidR="008360FB" w:rsidRPr="004C1316" w:rsidRDefault="008360FB" w:rsidP="00CA7F38">
            <w:pPr>
              <w:jc w:val="center"/>
              <w:rPr>
                <w:rFonts w:ascii="Times New Roman" w:hAnsi="Times New Roman" w:cs="Times New Roman"/>
                <w:b/>
                <w:sz w:val="24"/>
                <w:szCs w:val="24"/>
              </w:rPr>
            </w:pPr>
            <w:r w:rsidRPr="004C1316">
              <w:rPr>
                <w:rFonts w:ascii="Times New Roman" w:hAnsi="Times New Roman" w:cs="Times New Roman"/>
                <w:b/>
                <w:sz w:val="24"/>
                <w:szCs w:val="24"/>
              </w:rPr>
              <w:t>Предлагаемая редакция</w:t>
            </w:r>
          </w:p>
        </w:tc>
        <w:tc>
          <w:tcPr>
            <w:tcW w:w="3260" w:type="dxa"/>
            <w:shd w:val="clear" w:color="auto" w:fill="auto"/>
          </w:tcPr>
          <w:p w14:paraId="0D882C68" w14:textId="77777777" w:rsidR="008360FB" w:rsidRPr="004C1316" w:rsidRDefault="008360FB" w:rsidP="00CA7F38">
            <w:pPr>
              <w:ind w:right="367"/>
              <w:jc w:val="center"/>
              <w:rPr>
                <w:rFonts w:ascii="Times New Roman" w:hAnsi="Times New Roman" w:cs="Times New Roman"/>
                <w:b/>
                <w:sz w:val="24"/>
                <w:szCs w:val="24"/>
              </w:rPr>
            </w:pPr>
            <w:r w:rsidRPr="004C1316">
              <w:rPr>
                <w:rFonts w:ascii="Times New Roman" w:hAnsi="Times New Roman" w:cs="Times New Roman"/>
                <w:b/>
                <w:sz w:val="24"/>
                <w:szCs w:val="24"/>
              </w:rPr>
              <w:t>Обоснование</w:t>
            </w:r>
          </w:p>
        </w:tc>
      </w:tr>
      <w:tr w:rsidR="00CA7F38" w:rsidRPr="004C1316" w14:paraId="78839503" w14:textId="77777777" w:rsidTr="00967119">
        <w:tc>
          <w:tcPr>
            <w:tcW w:w="15469" w:type="dxa"/>
            <w:gridSpan w:val="6"/>
            <w:shd w:val="clear" w:color="auto" w:fill="auto"/>
          </w:tcPr>
          <w:p w14:paraId="26572718" w14:textId="24F9927B" w:rsidR="00FE53F6" w:rsidRPr="004C1316" w:rsidRDefault="00FE53F6" w:rsidP="00CA7F38">
            <w:pPr>
              <w:ind w:left="-113"/>
              <w:jc w:val="center"/>
              <w:rPr>
                <w:rFonts w:ascii="Times New Roman" w:hAnsi="Times New Roman" w:cs="Times New Roman"/>
                <w:b/>
                <w:sz w:val="24"/>
                <w:szCs w:val="24"/>
              </w:rPr>
            </w:pPr>
            <w:r w:rsidRPr="004C1316">
              <w:rPr>
                <w:rFonts w:ascii="Times New Roman" w:hAnsi="Times New Roman" w:cs="Times New Roman"/>
                <w:b/>
                <w:sz w:val="24"/>
                <w:szCs w:val="24"/>
              </w:rPr>
              <w:t>Правила осуществления государственных закупок</w:t>
            </w:r>
            <w:r w:rsidR="00AB2558" w:rsidRPr="004C1316">
              <w:rPr>
                <w:rFonts w:ascii="Times New Roman" w:hAnsi="Times New Roman" w:cs="Times New Roman"/>
                <w:b/>
                <w:sz w:val="24"/>
                <w:szCs w:val="24"/>
              </w:rPr>
              <w:t xml:space="preserve"> </w:t>
            </w:r>
          </w:p>
        </w:tc>
      </w:tr>
      <w:tr w:rsidR="0017460F" w:rsidRPr="004C1316" w14:paraId="03C0282F" w14:textId="77777777" w:rsidTr="007D6304">
        <w:trPr>
          <w:gridAfter w:val="1"/>
          <w:wAfter w:w="18" w:type="dxa"/>
          <w:trHeight w:val="407"/>
        </w:trPr>
        <w:tc>
          <w:tcPr>
            <w:tcW w:w="605" w:type="dxa"/>
            <w:shd w:val="clear" w:color="auto" w:fill="auto"/>
          </w:tcPr>
          <w:p w14:paraId="06569A80" w14:textId="77777777" w:rsidR="0017460F" w:rsidRPr="004C1316" w:rsidRDefault="0017460F" w:rsidP="00CA7F38">
            <w:pPr>
              <w:pStyle w:val="af0"/>
              <w:numPr>
                <w:ilvl w:val="0"/>
                <w:numId w:val="3"/>
              </w:numPr>
              <w:jc w:val="both"/>
              <w:rPr>
                <w:rFonts w:ascii="Times New Roman" w:hAnsi="Times New Roman" w:cs="Times New Roman"/>
                <w:sz w:val="24"/>
                <w:szCs w:val="24"/>
              </w:rPr>
            </w:pPr>
          </w:p>
        </w:tc>
        <w:tc>
          <w:tcPr>
            <w:tcW w:w="1391" w:type="dxa"/>
            <w:shd w:val="clear" w:color="auto" w:fill="auto"/>
          </w:tcPr>
          <w:p w14:paraId="3AA19610" w14:textId="77777777" w:rsidR="0017460F" w:rsidRPr="004C1316" w:rsidRDefault="0017460F" w:rsidP="0017460F">
            <w:pPr>
              <w:jc w:val="center"/>
              <w:rPr>
                <w:rFonts w:ascii="Times New Roman" w:hAnsi="Times New Roman" w:cs="Times New Roman"/>
                <w:color w:val="000000" w:themeColor="text1"/>
                <w:sz w:val="24"/>
                <w:szCs w:val="24"/>
              </w:rPr>
            </w:pPr>
            <w:r w:rsidRPr="004C1316">
              <w:rPr>
                <w:rFonts w:ascii="Times New Roman" w:hAnsi="Times New Roman" w:cs="Times New Roman"/>
                <w:color w:val="000000" w:themeColor="text1"/>
                <w:sz w:val="24"/>
                <w:szCs w:val="24"/>
              </w:rPr>
              <w:t xml:space="preserve">подпункт 1) </w:t>
            </w:r>
          </w:p>
          <w:p w14:paraId="4371D89F" w14:textId="624FC901" w:rsidR="0017460F" w:rsidRPr="004C1316" w:rsidRDefault="0017460F" w:rsidP="003269E2">
            <w:pPr>
              <w:jc w:val="center"/>
              <w:rPr>
                <w:rFonts w:ascii="Times New Roman" w:hAnsi="Times New Roman" w:cs="Times New Roman"/>
                <w:sz w:val="24"/>
                <w:szCs w:val="24"/>
              </w:rPr>
            </w:pPr>
            <w:r w:rsidRPr="004C1316">
              <w:rPr>
                <w:rFonts w:ascii="Times New Roman" w:hAnsi="Times New Roman" w:cs="Times New Roman"/>
                <w:color w:val="000000" w:themeColor="text1"/>
                <w:sz w:val="24"/>
                <w:szCs w:val="24"/>
              </w:rPr>
              <w:t xml:space="preserve">пункта 3 </w:t>
            </w:r>
          </w:p>
        </w:tc>
        <w:tc>
          <w:tcPr>
            <w:tcW w:w="4950" w:type="dxa"/>
            <w:shd w:val="clear" w:color="auto" w:fill="auto"/>
          </w:tcPr>
          <w:p w14:paraId="0604BFB4" w14:textId="77777777" w:rsidR="0017460F" w:rsidRPr="004C1316" w:rsidRDefault="0017460F" w:rsidP="0017460F">
            <w:pPr>
              <w:ind w:firstLine="446"/>
              <w:jc w:val="both"/>
              <w:rPr>
                <w:rFonts w:ascii="Times New Roman" w:hAnsi="Times New Roman" w:cs="Times New Roman"/>
                <w:color w:val="000000" w:themeColor="text1"/>
                <w:spacing w:val="2"/>
                <w:sz w:val="24"/>
                <w:szCs w:val="24"/>
              </w:rPr>
            </w:pPr>
            <w:r w:rsidRPr="004C1316">
              <w:rPr>
                <w:rFonts w:ascii="Times New Roman" w:hAnsi="Times New Roman" w:cs="Times New Roman"/>
                <w:color w:val="000000" w:themeColor="text1"/>
                <w:spacing w:val="2"/>
                <w:sz w:val="24"/>
                <w:szCs w:val="24"/>
              </w:rPr>
              <w:t>3. В настоящих Правилах используются следующие понятия:</w:t>
            </w:r>
          </w:p>
          <w:p w14:paraId="0190277A" w14:textId="7F3B1329" w:rsidR="0017460F" w:rsidRPr="004C1316" w:rsidRDefault="0017460F" w:rsidP="0017460F">
            <w:pPr>
              <w:ind w:firstLine="446"/>
              <w:jc w:val="both"/>
              <w:rPr>
                <w:rFonts w:ascii="Times New Roman" w:hAnsi="Times New Roman" w:cs="Times New Roman"/>
                <w:spacing w:val="2"/>
                <w:sz w:val="24"/>
                <w:szCs w:val="24"/>
              </w:rPr>
            </w:pPr>
            <w:r w:rsidRPr="004C1316">
              <w:rPr>
                <w:rFonts w:ascii="Times New Roman" w:hAnsi="Times New Roman" w:cs="Times New Roman"/>
                <w:color w:val="000000" w:themeColor="text1"/>
                <w:spacing w:val="2"/>
                <w:sz w:val="24"/>
                <w:szCs w:val="24"/>
              </w:rPr>
              <w:t>1) показатель финансовой устойчивости потенциального поставщика – совокупность показателей по доходам, уплаченным налогам и фонду оплаты труда потенциального поставщика, определяемая веб-порталом автоматически согласно данным информационных систем органов государственных доходов, применяемый в порядке, определенном пунктом 293 настоящих Правил;</w:t>
            </w:r>
          </w:p>
        </w:tc>
        <w:tc>
          <w:tcPr>
            <w:tcW w:w="5245" w:type="dxa"/>
            <w:shd w:val="clear" w:color="auto" w:fill="auto"/>
          </w:tcPr>
          <w:p w14:paraId="29F2EBCC" w14:textId="77777777" w:rsidR="0017460F" w:rsidRPr="004C1316" w:rsidRDefault="0017460F" w:rsidP="0017460F">
            <w:pPr>
              <w:ind w:firstLine="446"/>
              <w:jc w:val="both"/>
              <w:rPr>
                <w:rFonts w:ascii="Times New Roman" w:hAnsi="Times New Roman" w:cs="Times New Roman"/>
                <w:color w:val="000000" w:themeColor="text1"/>
                <w:spacing w:val="2"/>
                <w:sz w:val="24"/>
                <w:szCs w:val="24"/>
              </w:rPr>
            </w:pPr>
            <w:r w:rsidRPr="004C1316">
              <w:rPr>
                <w:rFonts w:ascii="Times New Roman" w:hAnsi="Times New Roman" w:cs="Times New Roman"/>
                <w:color w:val="000000" w:themeColor="text1"/>
                <w:spacing w:val="2"/>
                <w:sz w:val="24"/>
                <w:szCs w:val="24"/>
              </w:rPr>
              <w:t>3. В настоящих Правилах используются следующие понятия:</w:t>
            </w:r>
          </w:p>
          <w:p w14:paraId="12473363" w14:textId="674CC2DB" w:rsidR="0017460F" w:rsidRPr="004C1316" w:rsidRDefault="0017460F" w:rsidP="0017460F">
            <w:pPr>
              <w:ind w:firstLine="446"/>
              <w:jc w:val="both"/>
              <w:rPr>
                <w:rFonts w:ascii="Times New Roman" w:hAnsi="Times New Roman" w:cs="Times New Roman"/>
                <w:spacing w:val="2"/>
                <w:sz w:val="24"/>
                <w:szCs w:val="24"/>
              </w:rPr>
            </w:pPr>
            <w:r w:rsidRPr="004C1316">
              <w:rPr>
                <w:rFonts w:ascii="Times New Roman" w:hAnsi="Times New Roman" w:cs="Times New Roman"/>
                <w:color w:val="000000" w:themeColor="text1"/>
                <w:spacing w:val="2"/>
                <w:sz w:val="24"/>
                <w:szCs w:val="24"/>
              </w:rPr>
              <w:t xml:space="preserve">1) показатель финансовой устойчивости потенциального поставщика – совокупность показателей по доходам, уплаченным налогам и фонду оплаты труда потенциального поставщика, определяемая веб-порталом автоматически согласно данным информационных систем органов государственных доходов </w:t>
            </w:r>
            <w:r w:rsidRPr="004C1316">
              <w:rPr>
                <w:rFonts w:ascii="Times New Roman" w:hAnsi="Times New Roman" w:cs="Times New Roman"/>
                <w:b/>
                <w:sz w:val="24"/>
                <w:szCs w:val="24"/>
              </w:rPr>
              <w:t>или соответствующего уполномоченного органа потенциального поставщика-нерезидента Республики Казахстан, полученных путем интеграции в соответствии с законодательством Республики Казахстан в области информатизации (далее - органы государственных доходов)</w:t>
            </w:r>
            <w:r w:rsidRPr="004C1316">
              <w:rPr>
                <w:rFonts w:ascii="Times New Roman" w:hAnsi="Times New Roman" w:cs="Times New Roman"/>
                <w:color w:val="000000" w:themeColor="text1"/>
                <w:spacing w:val="2"/>
                <w:sz w:val="24"/>
                <w:szCs w:val="24"/>
              </w:rPr>
              <w:t>, применяемый в порядке, определенном пунктом 293 настоящих Правил;</w:t>
            </w:r>
          </w:p>
        </w:tc>
        <w:tc>
          <w:tcPr>
            <w:tcW w:w="3260" w:type="dxa"/>
            <w:shd w:val="clear" w:color="auto" w:fill="auto"/>
          </w:tcPr>
          <w:p w14:paraId="65095678" w14:textId="77777777" w:rsidR="0017460F" w:rsidRDefault="0017460F" w:rsidP="00B77954">
            <w:pPr>
              <w:ind w:firstLine="446"/>
              <w:jc w:val="both"/>
              <w:rPr>
                <w:rFonts w:ascii="Times New Roman" w:eastAsia="Times New Roman" w:hAnsi="Times New Roman" w:cs="Times New Roman"/>
                <w:color w:val="000000" w:themeColor="text1"/>
                <w:sz w:val="24"/>
                <w:szCs w:val="24"/>
                <w:lang w:eastAsia="ru-RU"/>
              </w:rPr>
            </w:pPr>
            <w:r w:rsidRPr="004C1316">
              <w:rPr>
                <w:rFonts w:ascii="Times New Roman" w:eastAsia="Times New Roman" w:hAnsi="Times New Roman" w:cs="Times New Roman"/>
                <w:color w:val="000000" w:themeColor="text1"/>
                <w:sz w:val="24"/>
                <w:szCs w:val="24"/>
                <w:lang w:eastAsia="ru-RU"/>
              </w:rPr>
              <w:t>В целях исполнения международных обязательств Республики Казахстан на внутреннем рынке Евразийского экономического союза (далее – ЕАЭС) по устранению препятствий на внутреннем рынке ЕАЭС, исходя из необходимости недопущения возникновения барьеров, а также максимального сокращения изъятий и ограничений, а также предоставления потенциальным поставщикам Республики Казахстан и потенциальным поставщикам-нерезидентам Республики Казахстан равных возможностей для участия в процедурах проведения государственных закупок.</w:t>
            </w:r>
          </w:p>
          <w:p w14:paraId="508B1C0E" w14:textId="4F9011D7" w:rsidR="004C1316" w:rsidRPr="004C1316" w:rsidRDefault="004C1316" w:rsidP="00B77954">
            <w:pPr>
              <w:ind w:firstLine="446"/>
              <w:jc w:val="both"/>
              <w:rPr>
                <w:rFonts w:ascii="Times New Roman" w:hAnsi="Times New Roman" w:cs="Times New Roman"/>
                <w:spacing w:val="2"/>
                <w:sz w:val="24"/>
                <w:szCs w:val="24"/>
              </w:rPr>
            </w:pPr>
          </w:p>
        </w:tc>
      </w:tr>
      <w:tr w:rsidR="00E27D80" w:rsidRPr="004C1316" w14:paraId="2AA57AD2" w14:textId="77777777" w:rsidTr="007D6304">
        <w:trPr>
          <w:gridAfter w:val="1"/>
          <w:wAfter w:w="18" w:type="dxa"/>
          <w:trHeight w:val="407"/>
        </w:trPr>
        <w:tc>
          <w:tcPr>
            <w:tcW w:w="605" w:type="dxa"/>
            <w:shd w:val="clear" w:color="auto" w:fill="auto"/>
          </w:tcPr>
          <w:p w14:paraId="4D0F5FFD" w14:textId="77777777" w:rsidR="00E27D80" w:rsidRPr="004C1316" w:rsidRDefault="00E27D80" w:rsidP="00CA7F38">
            <w:pPr>
              <w:pStyle w:val="af0"/>
              <w:numPr>
                <w:ilvl w:val="0"/>
                <w:numId w:val="3"/>
              </w:numPr>
              <w:jc w:val="both"/>
              <w:rPr>
                <w:rFonts w:ascii="Times New Roman" w:hAnsi="Times New Roman" w:cs="Times New Roman"/>
                <w:sz w:val="24"/>
                <w:szCs w:val="24"/>
              </w:rPr>
            </w:pPr>
          </w:p>
        </w:tc>
        <w:tc>
          <w:tcPr>
            <w:tcW w:w="1391" w:type="dxa"/>
            <w:shd w:val="clear" w:color="auto" w:fill="auto"/>
          </w:tcPr>
          <w:p w14:paraId="61E254D5" w14:textId="7D40F474" w:rsidR="00E27D80" w:rsidRPr="004C1316" w:rsidRDefault="00E27D80" w:rsidP="003269E2">
            <w:pPr>
              <w:jc w:val="center"/>
              <w:rPr>
                <w:rFonts w:ascii="Times New Roman" w:hAnsi="Times New Roman" w:cs="Times New Roman"/>
                <w:color w:val="000000" w:themeColor="text1"/>
                <w:sz w:val="24"/>
                <w:szCs w:val="24"/>
              </w:rPr>
            </w:pPr>
            <w:r w:rsidRPr="004C1316">
              <w:rPr>
                <w:rFonts w:ascii="Times New Roman" w:hAnsi="Times New Roman" w:cs="Times New Roman"/>
                <w:color w:val="000000" w:themeColor="text1"/>
                <w:sz w:val="24"/>
                <w:szCs w:val="24"/>
              </w:rPr>
              <w:t xml:space="preserve">пункт 42 </w:t>
            </w:r>
          </w:p>
        </w:tc>
        <w:tc>
          <w:tcPr>
            <w:tcW w:w="4950" w:type="dxa"/>
            <w:shd w:val="clear" w:color="auto" w:fill="auto"/>
          </w:tcPr>
          <w:p w14:paraId="42DD6D1C" w14:textId="3465F940" w:rsidR="00E27D80" w:rsidRPr="004C1316" w:rsidRDefault="00E27D80" w:rsidP="00E27D80">
            <w:pPr>
              <w:ind w:firstLine="446"/>
              <w:jc w:val="both"/>
              <w:rPr>
                <w:rFonts w:ascii="Times New Roman" w:hAnsi="Times New Roman" w:cs="Times New Roman"/>
                <w:color w:val="000000" w:themeColor="text1"/>
                <w:spacing w:val="2"/>
                <w:sz w:val="24"/>
                <w:szCs w:val="24"/>
              </w:rPr>
            </w:pPr>
            <w:r w:rsidRPr="004C1316">
              <w:rPr>
                <w:rFonts w:ascii="Times New Roman" w:hAnsi="Times New Roman" w:cs="Times New Roman"/>
                <w:color w:val="000000" w:themeColor="text1"/>
                <w:spacing w:val="2"/>
                <w:sz w:val="24"/>
                <w:szCs w:val="24"/>
              </w:rPr>
              <w:t xml:space="preserve">42. Квалификационное требование в виде финансовой устойчивости потенциального поставщика не распространяется на потенциальных поставщиков, участвующих в государственных закупках в соответствии со статьей 51 Закона, а также на потенциальных поставщиков при приобретении у них товаров и услуг для обеспечения лиц с инвалидностью в соответствии с индивидуальной программой </w:t>
            </w:r>
            <w:proofErr w:type="spellStart"/>
            <w:r w:rsidRPr="004C1316">
              <w:rPr>
                <w:rFonts w:ascii="Times New Roman" w:hAnsi="Times New Roman" w:cs="Times New Roman"/>
                <w:color w:val="000000" w:themeColor="text1"/>
                <w:spacing w:val="2"/>
                <w:sz w:val="24"/>
                <w:szCs w:val="24"/>
              </w:rPr>
              <w:t>абилитации</w:t>
            </w:r>
            <w:proofErr w:type="spellEnd"/>
            <w:r w:rsidRPr="004C1316">
              <w:rPr>
                <w:rFonts w:ascii="Times New Roman" w:hAnsi="Times New Roman" w:cs="Times New Roman"/>
                <w:color w:val="000000" w:themeColor="text1"/>
                <w:spacing w:val="2"/>
                <w:sz w:val="24"/>
                <w:szCs w:val="24"/>
              </w:rPr>
              <w:t xml:space="preserve"> и реабилитации лиц с инвалидностью протезно-ортопедической помощью, техническими вспомогательными (компенсаторными) средствами, специальными средствами передвижения и услугами согласно классификатору технических вспомогательных (компенсаторных) средств, специальных средств передвижения и услуг, предоставляемых лицам с инвалидностью, утвержденному </w:t>
            </w:r>
            <w:r w:rsidRPr="004C1316">
              <w:rPr>
                <w:rFonts w:ascii="Times New Roman" w:hAnsi="Times New Roman" w:cs="Times New Roman"/>
                <w:b/>
                <w:color w:val="000000" w:themeColor="text1"/>
                <w:spacing w:val="2"/>
                <w:sz w:val="24"/>
                <w:szCs w:val="24"/>
              </w:rPr>
              <w:t>приказом Министра труда и социальной защиты населения Республики Казахстан от 27 декабря 2021 года № 502 «Об утверждении классификатора технических вспомогательных (компенсаторных) средств, специальных средств передвижения и услуг, предоставляемых инвалидам» (зарегистрирован в Реестре государственной регистрации нормативных правовых актов под № 26087)</w:t>
            </w:r>
            <w:r w:rsidRPr="004C1316">
              <w:rPr>
                <w:rFonts w:ascii="Times New Roman" w:hAnsi="Times New Roman" w:cs="Times New Roman"/>
                <w:color w:val="000000" w:themeColor="text1"/>
                <w:spacing w:val="2"/>
                <w:sz w:val="24"/>
                <w:szCs w:val="24"/>
              </w:rPr>
              <w:t>.</w:t>
            </w:r>
          </w:p>
        </w:tc>
        <w:tc>
          <w:tcPr>
            <w:tcW w:w="5245" w:type="dxa"/>
            <w:shd w:val="clear" w:color="auto" w:fill="auto"/>
          </w:tcPr>
          <w:p w14:paraId="43AF9D12" w14:textId="72F69EB6" w:rsidR="00E27D80" w:rsidRPr="004C1316" w:rsidRDefault="00E27D80" w:rsidP="00E27D80">
            <w:pPr>
              <w:ind w:firstLine="446"/>
              <w:jc w:val="both"/>
              <w:rPr>
                <w:rFonts w:ascii="Times New Roman" w:hAnsi="Times New Roman" w:cs="Times New Roman"/>
                <w:color w:val="000000" w:themeColor="text1"/>
                <w:spacing w:val="2"/>
                <w:sz w:val="24"/>
                <w:szCs w:val="24"/>
              </w:rPr>
            </w:pPr>
            <w:r w:rsidRPr="004C1316">
              <w:rPr>
                <w:rFonts w:ascii="Times New Roman" w:hAnsi="Times New Roman" w:cs="Times New Roman"/>
                <w:color w:val="000000" w:themeColor="text1"/>
                <w:spacing w:val="2"/>
                <w:sz w:val="24"/>
                <w:szCs w:val="24"/>
              </w:rPr>
              <w:t xml:space="preserve">42. Квалификационное требование в виде финансовой устойчивости потенциального поставщика не распространяется на потенциальных поставщиков, участвующих в государственных закупках в соответствии со статьей 51 Закона, а также на потенциальных поставщиков при приобретении у них товаров и услуг для обеспечения лиц с инвалидностью в соответствии с индивидуальной программой </w:t>
            </w:r>
            <w:proofErr w:type="spellStart"/>
            <w:r w:rsidRPr="004C1316">
              <w:rPr>
                <w:rFonts w:ascii="Times New Roman" w:hAnsi="Times New Roman" w:cs="Times New Roman"/>
                <w:color w:val="000000" w:themeColor="text1"/>
                <w:spacing w:val="2"/>
                <w:sz w:val="24"/>
                <w:szCs w:val="24"/>
              </w:rPr>
              <w:t>абилитации</w:t>
            </w:r>
            <w:proofErr w:type="spellEnd"/>
            <w:r w:rsidRPr="004C1316">
              <w:rPr>
                <w:rFonts w:ascii="Times New Roman" w:hAnsi="Times New Roman" w:cs="Times New Roman"/>
                <w:color w:val="000000" w:themeColor="text1"/>
                <w:spacing w:val="2"/>
                <w:sz w:val="24"/>
                <w:szCs w:val="24"/>
              </w:rPr>
              <w:t xml:space="preserve"> и реабилитации лиц с инвалидностью протезно-ортопедической помощью, техническими вспомогательными (компенсаторными) средствами, специальными средствами передвижения и услугами согласно классификатору технических вспомогательных (компенсаторных) средств, специальных средств передвижения и услуг, предоставляемых лицам с инвалидностью, </w:t>
            </w:r>
            <w:r w:rsidRPr="004C1316">
              <w:rPr>
                <w:rFonts w:ascii="Times New Roman" w:hAnsi="Times New Roman" w:cs="Times New Roman"/>
                <w:b/>
                <w:color w:val="000000" w:themeColor="text1"/>
                <w:spacing w:val="2"/>
                <w:sz w:val="24"/>
                <w:szCs w:val="24"/>
              </w:rPr>
              <w:t xml:space="preserve">утвержденному приказом Заместителя Премьер-Министра </w:t>
            </w:r>
            <w:r w:rsidR="004446A6" w:rsidRPr="004C1316">
              <w:rPr>
                <w:rFonts w:ascii="Times New Roman" w:hAnsi="Times New Roman" w:cs="Times New Roman"/>
                <w:color w:val="000000" w:themeColor="text1"/>
                <w:spacing w:val="2"/>
                <w:sz w:val="24"/>
                <w:szCs w:val="24"/>
              </w:rPr>
              <w:t>–</w:t>
            </w:r>
            <w:r w:rsidRPr="004C1316">
              <w:rPr>
                <w:rFonts w:ascii="Times New Roman" w:hAnsi="Times New Roman" w:cs="Times New Roman"/>
                <w:b/>
                <w:color w:val="000000" w:themeColor="text1"/>
                <w:spacing w:val="2"/>
                <w:sz w:val="24"/>
                <w:szCs w:val="24"/>
              </w:rPr>
              <w:t xml:space="preserve"> Министра труда и социальной защиты населения Республики Казахстан от 30 июня 2023 года № 284 </w:t>
            </w:r>
            <w:r w:rsidR="00CF4D45" w:rsidRPr="004C1316">
              <w:rPr>
                <w:rFonts w:ascii="Times New Roman" w:hAnsi="Times New Roman" w:cs="Times New Roman"/>
                <w:b/>
                <w:color w:val="000000" w:themeColor="text1"/>
                <w:spacing w:val="2"/>
                <w:sz w:val="24"/>
                <w:szCs w:val="24"/>
              </w:rPr>
              <w:br/>
            </w:r>
            <w:r w:rsidRPr="004C1316">
              <w:rPr>
                <w:rFonts w:ascii="Times New Roman" w:hAnsi="Times New Roman" w:cs="Times New Roman"/>
                <w:b/>
                <w:color w:val="000000" w:themeColor="text1"/>
                <w:spacing w:val="2"/>
                <w:sz w:val="24"/>
                <w:szCs w:val="24"/>
              </w:rPr>
              <w:t>«Об утверждении Классификатора технических вспомогательных (компенсаторных) средств, специальных средств передвижения и услуг, предоставляемых лицам с инвалидностью» (</w:t>
            </w:r>
            <w:r w:rsidR="00F1138C" w:rsidRPr="004C1316">
              <w:rPr>
                <w:rFonts w:ascii="Times New Roman" w:hAnsi="Times New Roman" w:cs="Times New Roman"/>
                <w:b/>
                <w:color w:val="000000" w:themeColor="text1"/>
                <w:spacing w:val="2"/>
                <w:sz w:val="24"/>
                <w:szCs w:val="24"/>
              </w:rPr>
              <w:t>зарегистрирован в Реестре государственной регистрации нормативных правовых актов под № 32984</w:t>
            </w:r>
            <w:r w:rsidRPr="004C1316">
              <w:rPr>
                <w:rFonts w:ascii="Times New Roman" w:hAnsi="Times New Roman" w:cs="Times New Roman"/>
                <w:b/>
                <w:color w:val="000000" w:themeColor="text1"/>
                <w:spacing w:val="2"/>
                <w:sz w:val="24"/>
                <w:szCs w:val="24"/>
              </w:rPr>
              <w:t>).</w:t>
            </w:r>
          </w:p>
        </w:tc>
        <w:tc>
          <w:tcPr>
            <w:tcW w:w="3260" w:type="dxa"/>
            <w:shd w:val="clear" w:color="auto" w:fill="auto"/>
          </w:tcPr>
          <w:p w14:paraId="5852392F" w14:textId="13586C5C" w:rsidR="00E27D80" w:rsidRPr="004C1316" w:rsidRDefault="00FD7B16" w:rsidP="00E27D80">
            <w:pPr>
              <w:ind w:firstLine="446"/>
              <w:jc w:val="both"/>
              <w:rPr>
                <w:rFonts w:ascii="Times New Roman" w:eastAsia="Times New Roman" w:hAnsi="Times New Roman" w:cs="Times New Roman"/>
                <w:color w:val="000000" w:themeColor="text1"/>
                <w:sz w:val="24"/>
                <w:szCs w:val="24"/>
                <w:lang w:eastAsia="ru-RU"/>
              </w:rPr>
            </w:pPr>
            <w:r w:rsidRPr="004C1316">
              <w:rPr>
                <w:rFonts w:ascii="Times New Roman" w:eastAsia="Times New Roman" w:hAnsi="Times New Roman" w:cs="Times New Roman"/>
                <w:color w:val="000000" w:themeColor="text1"/>
                <w:sz w:val="24"/>
                <w:szCs w:val="24"/>
                <w:lang w:eastAsia="ru-RU"/>
              </w:rPr>
              <w:t>Согласно пункт</w:t>
            </w:r>
            <w:r w:rsidR="004C1316" w:rsidRPr="004C1316">
              <w:rPr>
                <w:rFonts w:ascii="Times New Roman" w:eastAsia="Times New Roman" w:hAnsi="Times New Roman" w:cs="Times New Roman"/>
                <w:color w:val="000000" w:themeColor="text1"/>
                <w:sz w:val="24"/>
                <w:szCs w:val="24"/>
                <w:lang w:eastAsia="ru-RU"/>
              </w:rPr>
              <w:t>у</w:t>
            </w:r>
            <w:r w:rsidRPr="004C1316">
              <w:rPr>
                <w:rFonts w:ascii="Times New Roman" w:eastAsia="Times New Roman" w:hAnsi="Times New Roman" w:cs="Times New Roman"/>
                <w:color w:val="000000" w:themeColor="text1"/>
                <w:sz w:val="24"/>
                <w:szCs w:val="24"/>
                <w:lang w:eastAsia="ru-RU"/>
              </w:rPr>
              <w:t xml:space="preserve"> 1 статьи 27 Закона «О правовых актах» в</w:t>
            </w:r>
            <w:r w:rsidR="00E27D80" w:rsidRPr="004C1316">
              <w:rPr>
                <w:rFonts w:ascii="Times New Roman" w:eastAsia="Times New Roman" w:hAnsi="Times New Roman" w:cs="Times New Roman"/>
                <w:color w:val="000000" w:themeColor="text1"/>
                <w:sz w:val="24"/>
                <w:szCs w:val="24"/>
                <w:lang w:eastAsia="ru-RU"/>
              </w:rPr>
              <w:t xml:space="preserve"> целях приведения в соответствие в связи с утратой силы приказа Министра труда и социальной защиты населения Республики Казахстан от 27 декабря 2021 года № 502 «Об утверждении классификатора технических вспомогательных (компенсаторных) средств, специальных средств передвижения и ус</w:t>
            </w:r>
            <w:r w:rsidRPr="004C1316">
              <w:rPr>
                <w:rFonts w:ascii="Times New Roman" w:eastAsia="Times New Roman" w:hAnsi="Times New Roman" w:cs="Times New Roman"/>
                <w:color w:val="000000" w:themeColor="text1"/>
                <w:sz w:val="24"/>
                <w:szCs w:val="24"/>
                <w:lang w:eastAsia="ru-RU"/>
              </w:rPr>
              <w:t xml:space="preserve">луг, предоставляемых инвалидам» и вступившим в силу </w:t>
            </w:r>
            <w:r w:rsidR="004C1316" w:rsidRPr="004C1316">
              <w:rPr>
                <w:rFonts w:ascii="Times New Roman" w:hAnsi="Times New Roman" w:cs="Times New Roman"/>
                <w:color w:val="000000" w:themeColor="text1"/>
                <w:spacing w:val="2"/>
                <w:sz w:val="24"/>
                <w:szCs w:val="24"/>
              </w:rPr>
              <w:t>приказа</w:t>
            </w:r>
            <w:r w:rsidRPr="004C1316">
              <w:rPr>
                <w:rFonts w:ascii="Times New Roman" w:hAnsi="Times New Roman" w:cs="Times New Roman"/>
                <w:color w:val="000000" w:themeColor="text1"/>
                <w:spacing w:val="2"/>
                <w:sz w:val="24"/>
                <w:szCs w:val="24"/>
              </w:rPr>
              <w:t xml:space="preserve"> Заместителя Премьер-Министра – Министра труда и социальной защиты населения Республики Казахстан от 30 июня 2023 года № 284 </w:t>
            </w:r>
            <w:r w:rsidRPr="004C1316">
              <w:rPr>
                <w:rFonts w:ascii="Times New Roman" w:hAnsi="Times New Roman" w:cs="Times New Roman"/>
                <w:color w:val="000000" w:themeColor="text1"/>
                <w:spacing w:val="2"/>
                <w:sz w:val="24"/>
                <w:szCs w:val="24"/>
              </w:rPr>
              <w:br/>
              <w:t>«Об утверждении Классификатора технических вспомогательных (компенсаторных) средств, специальных средств передвижения и услуг, предоставляемых лицам с инвалидностью».</w:t>
            </w:r>
          </w:p>
          <w:p w14:paraId="43298378" w14:textId="77777777" w:rsidR="00E27D80" w:rsidRPr="004C1316" w:rsidRDefault="00E27D80" w:rsidP="00B77954">
            <w:pPr>
              <w:ind w:firstLine="446"/>
              <w:jc w:val="both"/>
              <w:rPr>
                <w:rFonts w:ascii="Times New Roman" w:eastAsia="Times New Roman" w:hAnsi="Times New Roman" w:cs="Times New Roman"/>
                <w:color w:val="000000" w:themeColor="text1"/>
                <w:sz w:val="24"/>
                <w:szCs w:val="24"/>
                <w:lang w:eastAsia="ru-RU"/>
              </w:rPr>
            </w:pPr>
          </w:p>
        </w:tc>
      </w:tr>
      <w:tr w:rsidR="00CA7F38" w:rsidRPr="004C1316" w14:paraId="3E7083D4" w14:textId="77777777" w:rsidTr="007D6304">
        <w:trPr>
          <w:gridAfter w:val="1"/>
          <w:wAfter w:w="18" w:type="dxa"/>
          <w:trHeight w:val="407"/>
        </w:trPr>
        <w:tc>
          <w:tcPr>
            <w:tcW w:w="605" w:type="dxa"/>
            <w:shd w:val="clear" w:color="auto" w:fill="auto"/>
          </w:tcPr>
          <w:p w14:paraId="73EF9954" w14:textId="77777777" w:rsidR="00926409" w:rsidRPr="004C1316" w:rsidRDefault="00926409" w:rsidP="00CA7F38">
            <w:pPr>
              <w:pStyle w:val="af0"/>
              <w:numPr>
                <w:ilvl w:val="0"/>
                <w:numId w:val="3"/>
              </w:numPr>
              <w:jc w:val="both"/>
              <w:rPr>
                <w:rFonts w:ascii="Times New Roman" w:hAnsi="Times New Roman" w:cs="Times New Roman"/>
                <w:sz w:val="24"/>
                <w:szCs w:val="24"/>
              </w:rPr>
            </w:pPr>
          </w:p>
        </w:tc>
        <w:tc>
          <w:tcPr>
            <w:tcW w:w="1391" w:type="dxa"/>
            <w:shd w:val="clear" w:color="auto" w:fill="auto"/>
          </w:tcPr>
          <w:p w14:paraId="49DA1756" w14:textId="3921ECEC" w:rsidR="00926409" w:rsidRPr="004C1316" w:rsidRDefault="004912E1" w:rsidP="003269E2">
            <w:pPr>
              <w:jc w:val="center"/>
              <w:rPr>
                <w:rFonts w:ascii="Times New Roman" w:hAnsi="Times New Roman" w:cs="Times New Roman"/>
                <w:sz w:val="24"/>
                <w:szCs w:val="24"/>
              </w:rPr>
            </w:pPr>
            <w:r w:rsidRPr="004C1316">
              <w:rPr>
                <w:rFonts w:ascii="Times New Roman" w:hAnsi="Times New Roman" w:cs="Times New Roman"/>
                <w:sz w:val="24"/>
                <w:szCs w:val="24"/>
              </w:rPr>
              <w:t>п</w:t>
            </w:r>
            <w:r w:rsidR="00926409" w:rsidRPr="004C1316">
              <w:rPr>
                <w:rFonts w:ascii="Times New Roman" w:hAnsi="Times New Roman" w:cs="Times New Roman"/>
                <w:sz w:val="24"/>
                <w:szCs w:val="24"/>
              </w:rPr>
              <w:t xml:space="preserve">ункт 73 </w:t>
            </w:r>
          </w:p>
        </w:tc>
        <w:tc>
          <w:tcPr>
            <w:tcW w:w="4950" w:type="dxa"/>
            <w:shd w:val="clear" w:color="auto" w:fill="auto"/>
          </w:tcPr>
          <w:p w14:paraId="4EBE26C4" w14:textId="1E15A66B" w:rsidR="00926409" w:rsidRPr="004C1316" w:rsidRDefault="00DF349E" w:rsidP="00CA7F38">
            <w:pPr>
              <w:ind w:firstLine="446"/>
              <w:jc w:val="both"/>
              <w:rPr>
                <w:rFonts w:ascii="Times New Roman" w:hAnsi="Times New Roman" w:cs="Times New Roman"/>
                <w:spacing w:val="2"/>
                <w:sz w:val="24"/>
                <w:szCs w:val="24"/>
              </w:rPr>
            </w:pPr>
            <w:r w:rsidRPr="004C1316">
              <w:rPr>
                <w:rFonts w:ascii="Times New Roman" w:hAnsi="Times New Roman" w:cs="Times New Roman"/>
                <w:spacing w:val="2"/>
                <w:sz w:val="24"/>
                <w:szCs w:val="24"/>
              </w:rPr>
              <w:t xml:space="preserve">73. Цена заявки на участие в конкурсе потенциального поставщика на работы </w:t>
            </w:r>
            <w:r w:rsidRPr="004C1316">
              <w:rPr>
                <w:rFonts w:ascii="Times New Roman" w:hAnsi="Times New Roman" w:cs="Times New Roman"/>
                <w:spacing w:val="2"/>
                <w:sz w:val="24"/>
                <w:szCs w:val="24"/>
              </w:rPr>
              <w:lastRenderedPageBreak/>
              <w:t xml:space="preserve">признается демпинговой </w:t>
            </w:r>
            <w:r w:rsidRPr="004C1316">
              <w:rPr>
                <w:rFonts w:ascii="Times New Roman" w:hAnsi="Times New Roman" w:cs="Times New Roman"/>
                <w:b/>
                <w:spacing w:val="2"/>
                <w:sz w:val="24"/>
                <w:szCs w:val="24"/>
              </w:rPr>
              <w:t>в случае</w:t>
            </w:r>
            <w:r w:rsidRPr="004C1316">
              <w:rPr>
                <w:rFonts w:ascii="Times New Roman" w:hAnsi="Times New Roman" w:cs="Times New Roman"/>
                <w:spacing w:val="2"/>
                <w:sz w:val="24"/>
                <w:szCs w:val="24"/>
              </w:rPr>
              <w:t xml:space="preserve">, если она ниже цены, указанной в технико-экономическом обосновании (для разработки проектно-сметной документации) и проектно-сметной документации, прошедшей экспертизу в соответствии с законодательством Республики Казахстан, </w:t>
            </w:r>
            <w:r w:rsidRPr="004C1316">
              <w:rPr>
                <w:rFonts w:ascii="Times New Roman" w:hAnsi="Times New Roman" w:cs="Times New Roman"/>
                <w:b/>
                <w:spacing w:val="2"/>
                <w:sz w:val="24"/>
                <w:szCs w:val="24"/>
              </w:rPr>
              <w:t>(технической документации, предназначенной для среднего ремонта существующих автомобильных дорог общего пользования),</w:t>
            </w:r>
            <w:r w:rsidRPr="004C1316">
              <w:rPr>
                <w:rFonts w:ascii="Times New Roman" w:hAnsi="Times New Roman" w:cs="Times New Roman"/>
                <w:spacing w:val="2"/>
                <w:sz w:val="24"/>
                <w:szCs w:val="24"/>
              </w:rPr>
              <w:t xml:space="preserve"> более чем на </w:t>
            </w:r>
            <w:r w:rsidRPr="004C1316">
              <w:rPr>
                <w:rFonts w:ascii="Times New Roman" w:hAnsi="Times New Roman" w:cs="Times New Roman"/>
                <w:b/>
                <w:spacing w:val="2"/>
                <w:sz w:val="24"/>
                <w:szCs w:val="24"/>
              </w:rPr>
              <w:t>пять</w:t>
            </w:r>
            <w:r w:rsidRPr="004C1316">
              <w:rPr>
                <w:rFonts w:ascii="Times New Roman" w:hAnsi="Times New Roman" w:cs="Times New Roman"/>
                <w:spacing w:val="2"/>
                <w:sz w:val="24"/>
                <w:szCs w:val="24"/>
              </w:rPr>
              <w:t xml:space="preserve"> процентов.</w:t>
            </w:r>
          </w:p>
        </w:tc>
        <w:tc>
          <w:tcPr>
            <w:tcW w:w="5245" w:type="dxa"/>
            <w:shd w:val="clear" w:color="auto" w:fill="auto"/>
          </w:tcPr>
          <w:p w14:paraId="6FE215F3" w14:textId="127C183F" w:rsidR="008A257A" w:rsidRPr="004C1316" w:rsidRDefault="0005703A" w:rsidP="001E204F">
            <w:pPr>
              <w:ind w:firstLine="446"/>
              <w:jc w:val="both"/>
              <w:rPr>
                <w:rFonts w:ascii="Times New Roman" w:hAnsi="Times New Roman" w:cs="Times New Roman"/>
                <w:spacing w:val="2"/>
                <w:sz w:val="24"/>
                <w:szCs w:val="24"/>
              </w:rPr>
            </w:pPr>
            <w:r w:rsidRPr="004C1316">
              <w:rPr>
                <w:rFonts w:ascii="Times New Roman" w:hAnsi="Times New Roman" w:cs="Times New Roman"/>
                <w:spacing w:val="2"/>
                <w:sz w:val="24"/>
                <w:szCs w:val="24"/>
              </w:rPr>
              <w:lastRenderedPageBreak/>
              <w:t xml:space="preserve">73. Цена заявки на участие в конкурсе потенциального поставщика на работы </w:t>
            </w:r>
            <w:r w:rsidRPr="004C1316">
              <w:rPr>
                <w:rFonts w:ascii="Times New Roman" w:hAnsi="Times New Roman" w:cs="Times New Roman"/>
                <w:spacing w:val="2"/>
                <w:sz w:val="24"/>
                <w:szCs w:val="24"/>
              </w:rPr>
              <w:lastRenderedPageBreak/>
              <w:t xml:space="preserve">признается демпинговой, если она ниже цены, указанной в технико-экономическом обосновании (для разработки проектно-сметной документации) и проектно-сметной документации, прошедшей экспертизу в соответствии с законодательством Республики Казахстан более чем </w:t>
            </w:r>
            <w:r w:rsidRPr="004C1316">
              <w:rPr>
                <w:rFonts w:ascii="Times New Roman" w:hAnsi="Times New Roman" w:cs="Times New Roman"/>
                <w:b/>
                <w:spacing w:val="2"/>
                <w:sz w:val="24"/>
                <w:szCs w:val="24"/>
              </w:rPr>
              <w:t xml:space="preserve">на </w:t>
            </w:r>
            <w:r w:rsidR="00926329" w:rsidRPr="004C1316">
              <w:rPr>
                <w:rFonts w:ascii="Times New Roman" w:hAnsi="Times New Roman" w:cs="Times New Roman"/>
                <w:b/>
                <w:spacing w:val="2"/>
                <w:sz w:val="24"/>
                <w:szCs w:val="24"/>
              </w:rPr>
              <w:t>два</w:t>
            </w:r>
            <w:r w:rsidRPr="004C1316">
              <w:rPr>
                <w:rFonts w:ascii="Times New Roman" w:hAnsi="Times New Roman" w:cs="Times New Roman"/>
                <w:b/>
                <w:spacing w:val="2"/>
                <w:sz w:val="24"/>
                <w:szCs w:val="24"/>
              </w:rPr>
              <w:t xml:space="preserve"> процента.</w:t>
            </w:r>
          </w:p>
        </w:tc>
        <w:tc>
          <w:tcPr>
            <w:tcW w:w="3260" w:type="dxa"/>
            <w:shd w:val="clear" w:color="auto" w:fill="auto"/>
          </w:tcPr>
          <w:p w14:paraId="7E92438E" w14:textId="77777777" w:rsidR="00EC1DAD" w:rsidRDefault="0005703A" w:rsidP="00F13699">
            <w:pPr>
              <w:ind w:firstLine="446"/>
              <w:jc w:val="both"/>
              <w:rPr>
                <w:rFonts w:ascii="Times New Roman" w:hAnsi="Times New Roman" w:cs="Times New Roman"/>
                <w:spacing w:val="2"/>
                <w:sz w:val="24"/>
                <w:szCs w:val="24"/>
              </w:rPr>
            </w:pPr>
            <w:r w:rsidRPr="004C1316">
              <w:rPr>
                <w:rFonts w:ascii="Times New Roman" w:hAnsi="Times New Roman" w:cs="Times New Roman"/>
                <w:spacing w:val="2"/>
                <w:sz w:val="24"/>
                <w:szCs w:val="24"/>
              </w:rPr>
              <w:lastRenderedPageBreak/>
              <w:t xml:space="preserve">В соответствии с предложениями НПП </w:t>
            </w:r>
            <w:r w:rsidRPr="004C1316">
              <w:rPr>
                <w:rFonts w:ascii="Times New Roman" w:hAnsi="Times New Roman" w:cs="Times New Roman"/>
                <w:spacing w:val="2"/>
                <w:sz w:val="24"/>
                <w:szCs w:val="24"/>
              </w:rPr>
              <w:lastRenderedPageBreak/>
              <w:t>«</w:t>
            </w:r>
            <w:proofErr w:type="spellStart"/>
            <w:r w:rsidRPr="004C1316">
              <w:rPr>
                <w:rFonts w:ascii="Times New Roman" w:hAnsi="Times New Roman" w:cs="Times New Roman"/>
                <w:spacing w:val="2"/>
                <w:sz w:val="24"/>
                <w:szCs w:val="24"/>
              </w:rPr>
              <w:t>Атамекен</w:t>
            </w:r>
            <w:proofErr w:type="spellEnd"/>
            <w:r w:rsidRPr="004C1316">
              <w:rPr>
                <w:rFonts w:ascii="Times New Roman" w:hAnsi="Times New Roman" w:cs="Times New Roman"/>
                <w:spacing w:val="2"/>
                <w:sz w:val="24"/>
                <w:szCs w:val="24"/>
              </w:rPr>
              <w:t xml:space="preserve">» и </w:t>
            </w:r>
            <w:r w:rsidRPr="004C1316">
              <w:rPr>
                <w:rFonts w:ascii="Times New Roman" w:eastAsia="Times New Roman" w:hAnsi="Times New Roman" w:cs="Times New Roman"/>
                <w:sz w:val="24"/>
                <w:szCs w:val="24"/>
                <w:lang w:eastAsia="ru-RU"/>
              </w:rPr>
              <w:t xml:space="preserve">Комитета по делам строительства и жилищно-коммунального хозяйства </w:t>
            </w:r>
            <w:r w:rsidR="00F13699" w:rsidRPr="004C1316">
              <w:rPr>
                <w:rFonts w:ascii="Times New Roman" w:eastAsia="Times New Roman" w:hAnsi="Times New Roman" w:cs="Times New Roman"/>
                <w:sz w:val="24"/>
                <w:szCs w:val="24"/>
                <w:lang w:eastAsia="ru-RU"/>
              </w:rPr>
              <w:t>Министерства индустрии и инфраструктурного развития Республики Казахстан</w:t>
            </w:r>
            <w:r w:rsidRPr="004C1316">
              <w:rPr>
                <w:rFonts w:ascii="Times New Roman" w:eastAsia="Times New Roman" w:hAnsi="Times New Roman" w:cs="Times New Roman"/>
                <w:sz w:val="24"/>
                <w:szCs w:val="24"/>
                <w:lang w:eastAsia="ru-RU"/>
              </w:rPr>
              <w:t xml:space="preserve">, предлагается </w:t>
            </w:r>
            <w:r w:rsidR="00EC1DAD" w:rsidRPr="004C1316">
              <w:rPr>
                <w:rFonts w:ascii="Times New Roman" w:hAnsi="Times New Roman" w:cs="Times New Roman"/>
                <w:spacing w:val="2"/>
                <w:sz w:val="24"/>
                <w:szCs w:val="24"/>
              </w:rPr>
              <w:t>снижени</w:t>
            </w:r>
            <w:r w:rsidRPr="004C1316">
              <w:rPr>
                <w:rFonts w:ascii="Times New Roman" w:hAnsi="Times New Roman" w:cs="Times New Roman"/>
                <w:spacing w:val="2"/>
                <w:sz w:val="24"/>
                <w:szCs w:val="24"/>
              </w:rPr>
              <w:t>е минимально</w:t>
            </w:r>
            <w:r w:rsidR="00CF3A0C" w:rsidRPr="004C1316">
              <w:rPr>
                <w:rFonts w:ascii="Times New Roman" w:hAnsi="Times New Roman" w:cs="Times New Roman"/>
                <w:spacing w:val="2"/>
                <w:sz w:val="24"/>
                <w:szCs w:val="24"/>
              </w:rPr>
              <w:t>го порогового значения демпинга на строительно-монтажные работы.</w:t>
            </w:r>
            <w:r w:rsidR="00EC1DAD" w:rsidRPr="004C1316">
              <w:rPr>
                <w:rFonts w:ascii="Times New Roman" w:hAnsi="Times New Roman" w:cs="Times New Roman"/>
                <w:spacing w:val="2"/>
                <w:sz w:val="24"/>
                <w:szCs w:val="24"/>
              </w:rPr>
              <w:t xml:space="preserve"> </w:t>
            </w:r>
          </w:p>
          <w:p w14:paraId="4F7108EE" w14:textId="51E94F41" w:rsidR="004C1316" w:rsidRPr="004C1316" w:rsidRDefault="004C1316" w:rsidP="00F13699">
            <w:pPr>
              <w:ind w:firstLine="446"/>
              <w:jc w:val="both"/>
              <w:rPr>
                <w:rFonts w:ascii="Times New Roman" w:hAnsi="Times New Roman" w:cs="Times New Roman"/>
                <w:spacing w:val="2"/>
                <w:sz w:val="24"/>
                <w:szCs w:val="24"/>
              </w:rPr>
            </w:pPr>
          </w:p>
        </w:tc>
      </w:tr>
      <w:tr w:rsidR="0005703A" w:rsidRPr="004C1316" w14:paraId="6E09082F" w14:textId="77777777" w:rsidTr="007D6304">
        <w:trPr>
          <w:gridAfter w:val="1"/>
          <w:wAfter w:w="18" w:type="dxa"/>
          <w:trHeight w:val="407"/>
        </w:trPr>
        <w:tc>
          <w:tcPr>
            <w:tcW w:w="605" w:type="dxa"/>
            <w:shd w:val="clear" w:color="auto" w:fill="auto"/>
          </w:tcPr>
          <w:p w14:paraId="3C26028C" w14:textId="77777777" w:rsidR="0005703A" w:rsidRPr="004C1316" w:rsidRDefault="0005703A" w:rsidP="0005703A">
            <w:pPr>
              <w:pStyle w:val="af0"/>
              <w:numPr>
                <w:ilvl w:val="0"/>
                <w:numId w:val="3"/>
              </w:numPr>
              <w:jc w:val="both"/>
              <w:rPr>
                <w:rFonts w:ascii="Times New Roman" w:hAnsi="Times New Roman" w:cs="Times New Roman"/>
                <w:sz w:val="24"/>
                <w:szCs w:val="24"/>
              </w:rPr>
            </w:pPr>
          </w:p>
        </w:tc>
        <w:tc>
          <w:tcPr>
            <w:tcW w:w="1391" w:type="dxa"/>
            <w:shd w:val="clear" w:color="auto" w:fill="auto"/>
          </w:tcPr>
          <w:p w14:paraId="193C85A3" w14:textId="63F485E4" w:rsidR="0005703A" w:rsidRPr="004C1316" w:rsidRDefault="003269E2" w:rsidP="003269E2">
            <w:pPr>
              <w:jc w:val="center"/>
              <w:rPr>
                <w:rFonts w:ascii="Times New Roman" w:hAnsi="Times New Roman" w:cs="Times New Roman"/>
                <w:sz w:val="24"/>
                <w:szCs w:val="24"/>
              </w:rPr>
            </w:pPr>
            <w:r w:rsidRPr="004C1316">
              <w:rPr>
                <w:rFonts w:ascii="Times New Roman" w:hAnsi="Times New Roman" w:cs="Times New Roman"/>
                <w:sz w:val="24"/>
                <w:szCs w:val="24"/>
              </w:rPr>
              <w:t>п</w:t>
            </w:r>
            <w:r w:rsidR="0005703A" w:rsidRPr="004C1316">
              <w:rPr>
                <w:rFonts w:ascii="Times New Roman" w:hAnsi="Times New Roman" w:cs="Times New Roman"/>
                <w:sz w:val="24"/>
                <w:szCs w:val="24"/>
              </w:rPr>
              <w:t>ункт 73-1</w:t>
            </w:r>
            <w:r w:rsidRPr="004C1316">
              <w:rPr>
                <w:rFonts w:ascii="Times New Roman" w:hAnsi="Times New Roman" w:cs="Times New Roman"/>
                <w:sz w:val="24"/>
                <w:szCs w:val="24"/>
              </w:rPr>
              <w:t xml:space="preserve"> </w:t>
            </w:r>
          </w:p>
        </w:tc>
        <w:tc>
          <w:tcPr>
            <w:tcW w:w="4950" w:type="dxa"/>
            <w:shd w:val="clear" w:color="auto" w:fill="auto"/>
          </w:tcPr>
          <w:p w14:paraId="41DF6A59" w14:textId="23AD5EE6" w:rsidR="0005703A" w:rsidRPr="004C1316" w:rsidRDefault="0005703A" w:rsidP="0005703A">
            <w:pPr>
              <w:ind w:firstLine="446"/>
              <w:jc w:val="both"/>
              <w:rPr>
                <w:rFonts w:ascii="Times New Roman" w:hAnsi="Times New Roman" w:cs="Times New Roman"/>
                <w:b/>
                <w:spacing w:val="2"/>
                <w:sz w:val="24"/>
                <w:szCs w:val="24"/>
              </w:rPr>
            </w:pPr>
            <w:r w:rsidRPr="004C1316">
              <w:rPr>
                <w:rFonts w:ascii="Times New Roman" w:hAnsi="Times New Roman" w:cs="Times New Roman"/>
                <w:b/>
                <w:spacing w:val="2"/>
                <w:sz w:val="24"/>
                <w:szCs w:val="24"/>
              </w:rPr>
              <w:t>73-1. Отсутствует.</w:t>
            </w:r>
          </w:p>
        </w:tc>
        <w:tc>
          <w:tcPr>
            <w:tcW w:w="5245" w:type="dxa"/>
            <w:shd w:val="clear" w:color="auto" w:fill="auto"/>
          </w:tcPr>
          <w:p w14:paraId="32FFB1A6" w14:textId="47423083" w:rsidR="0005703A" w:rsidRPr="004C1316" w:rsidRDefault="0005703A" w:rsidP="001E204F">
            <w:pPr>
              <w:ind w:firstLine="446"/>
              <w:jc w:val="both"/>
              <w:rPr>
                <w:rFonts w:ascii="Times New Roman" w:hAnsi="Times New Roman" w:cs="Times New Roman"/>
                <w:b/>
                <w:spacing w:val="2"/>
                <w:sz w:val="24"/>
                <w:szCs w:val="24"/>
              </w:rPr>
            </w:pPr>
            <w:r w:rsidRPr="004C1316">
              <w:rPr>
                <w:rFonts w:ascii="Times New Roman" w:hAnsi="Times New Roman" w:cs="Times New Roman"/>
                <w:b/>
                <w:spacing w:val="2"/>
                <w:sz w:val="24"/>
                <w:szCs w:val="24"/>
              </w:rPr>
              <w:t>73-1. Цена заявки на участие в конкурсе потенциального поставщика на работы по среднему ремонту автомобильных дорог признается демпинговой, если она ниже цены, указанной технической документации, более чем на пять процентов.</w:t>
            </w:r>
          </w:p>
        </w:tc>
        <w:tc>
          <w:tcPr>
            <w:tcW w:w="3260" w:type="dxa"/>
            <w:shd w:val="clear" w:color="auto" w:fill="auto"/>
          </w:tcPr>
          <w:p w14:paraId="17C3067D" w14:textId="0A4B16C4" w:rsidR="0005703A" w:rsidRPr="004C1316" w:rsidRDefault="0005703A" w:rsidP="0005703A">
            <w:pPr>
              <w:ind w:firstLine="446"/>
              <w:jc w:val="both"/>
              <w:rPr>
                <w:rFonts w:ascii="Times New Roman" w:hAnsi="Times New Roman" w:cs="Times New Roman"/>
                <w:spacing w:val="2"/>
                <w:sz w:val="24"/>
                <w:szCs w:val="24"/>
              </w:rPr>
            </w:pPr>
            <w:r w:rsidRPr="004C1316">
              <w:rPr>
                <w:rFonts w:ascii="Times New Roman" w:hAnsi="Times New Roman" w:cs="Times New Roman"/>
                <w:spacing w:val="2"/>
                <w:sz w:val="24"/>
                <w:szCs w:val="24"/>
              </w:rPr>
              <w:t xml:space="preserve">В целях повышения качества, а также исключения фактов предоставления заниженных цен предлагается в закупках по среднему ремонту автомобильных дорог не только общего пользования, но и населенных пунктов установить минимальное пороговое значение демпинга по аналогии </w:t>
            </w:r>
            <w:r w:rsidR="004446A6" w:rsidRPr="004C1316">
              <w:rPr>
                <w:rFonts w:ascii="Times New Roman" w:hAnsi="Times New Roman" w:cs="Times New Roman"/>
                <w:spacing w:val="2"/>
                <w:sz w:val="24"/>
                <w:szCs w:val="24"/>
              </w:rPr>
              <w:t>со строительно-монтажными работами (далее – СМР)</w:t>
            </w:r>
            <w:r w:rsidRPr="004C1316">
              <w:rPr>
                <w:rFonts w:ascii="Times New Roman" w:hAnsi="Times New Roman" w:cs="Times New Roman"/>
                <w:spacing w:val="2"/>
                <w:sz w:val="24"/>
                <w:szCs w:val="24"/>
              </w:rPr>
              <w:t>, проектирование и технадзором.</w:t>
            </w:r>
          </w:p>
          <w:p w14:paraId="164EF490" w14:textId="7DD40B11" w:rsidR="0005703A" w:rsidRPr="004C1316" w:rsidRDefault="0005703A" w:rsidP="0005703A">
            <w:pPr>
              <w:ind w:firstLine="446"/>
              <w:jc w:val="both"/>
              <w:rPr>
                <w:rFonts w:ascii="Times New Roman" w:hAnsi="Times New Roman" w:cs="Times New Roman"/>
                <w:spacing w:val="2"/>
                <w:sz w:val="24"/>
                <w:szCs w:val="24"/>
              </w:rPr>
            </w:pPr>
          </w:p>
        </w:tc>
      </w:tr>
      <w:tr w:rsidR="00CD4F19" w:rsidRPr="004C1316" w14:paraId="35256938" w14:textId="77777777" w:rsidTr="007D6304">
        <w:trPr>
          <w:gridAfter w:val="1"/>
          <w:wAfter w:w="18" w:type="dxa"/>
          <w:trHeight w:val="407"/>
        </w:trPr>
        <w:tc>
          <w:tcPr>
            <w:tcW w:w="605" w:type="dxa"/>
            <w:shd w:val="clear" w:color="auto" w:fill="auto"/>
          </w:tcPr>
          <w:p w14:paraId="0DD0396E" w14:textId="77777777" w:rsidR="00CD4F19" w:rsidRPr="004C1316" w:rsidRDefault="00CD4F19" w:rsidP="0005703A">
            <w:pPr>
              <w:pStyle w:val="af0"/>
              <w:numPr>
                <w:ilvl w:val="0"/>
                <w:numId w:val="3"/>
              </w:numPr>
              <w:jc w:val="both"/>
              <w:rPr>
                <w:rFonts w:ascii="Times New Roman" w:hAnsi="Times New Roman" w:cs="Times New Roman"/>
                <w:sz w:val="24"/>
                <w:szCs w:val="24"/>
              </w:rPr>
            </w:pPr>
          </w:p>
        </w:tc>
        <w:tc>
          <w:tcPr>
            <w:tcW w:w="1391" w:type="dxa"/>
            <w:shd w:val="clear" w:color="auto" w:fill="auto"/>
          </w:tcPr>
          <w:p w14:paraId="0837F620" w14:textId="187B16D8" w:rsidR="00CD4F19" w:rsidRPr="004C1316" w:rsidRDefault="003269E2" w:rsidP="003269E2">
            <w:pPr>
              <w:jc w:val="center"/>
              <w:rPr>
                <w:rFonts w:ascii="Times New Roman" w:hAnsi="Times New Roman" w:cs="Times New Roman"/>
                <w:sz w:val="24"/>
                <w:szCs w:val="24"/>
              </w:rPr>
            </w:pPr>
            <w:r w:rsidRPr="004C1316">
              <w:rPr>
                <w:rFonts w:ascii="Times New Roman" w:hAnsi="Times New Roman" w:cs="Times New Roman"/>
                <w:sz w:val="24"/>
                <w:szCs w:val="24"/>
              </w:rPr>
              <w:t>п</w:t>
            </w:r>
            <w:r w:rsidR="00CD4F19" w:rsidRPr="004C1316">
              <w:rPr>
                <w:rFonts w:ascii="Times New Roman" w:hAnsi="Times New Roman" w:cs="Times New Roman"/>
                <w:sz w:val="24"/>
                <w:szCs w:val="24"/>
              </w:rPr>
              <w:t>ункт 74</w:t>
            </w:r>
            <w:r w:rsidRPr="004C1316">
              <w:rPr>
                <w:rFonts w:ascii="Times New Roman" w:hAnsi="Times New Roman" w:cs="Times New Roman"/>
                <w:sz w:val="24"/>
                <w:szCs w:val="24"/>
              </w:rPr>
              <w:t xml:space="preserve"> </w:t>
            </w:r>
          </w:p>
        </w:tc>
        <w:tc>
          <w:tcPr>
            <w:tcW w:w="4950" w:type="dxa"/>
            <w:shd w:val="clear" w:color="auto" w:fill="auto"/>
          </w:tcPr>
          <w:p w14:paraId="65E9CFD6" w14:textId="466AD635" w:rsidR="00CD4F19" w:rsidRPr="004C1316" w:rsidRDefault="00CD4F19" w:rsidP="004446A6">
            <w:pPr>
              <w:ind w:firstLine="446"/>
              <w:jc w:val="both"/>
              <w:rPr>
                <w:rFonts w:ascii="Times New Roman" w:hAnsi="Times New Roman" w:cs="Times New Roman"/>
                <w:spacing w:val="2"/>
                <w:sz w:val="24"/>
                <w:szCs w:val="24"/>
              </w:rPr>
            </w:pPr>
            <w:r w:rsidRPr="004C1316">
              <w:rPr>
                <w:rFonts w:ascii="Times New Roman" w:hAnsi="Times New Roman" w:cs="Times New Roman"/>
                <w:spacing w:val="2"/>
                <w:sz w:val="24"/>
                <w:szCs w:val="24"/>
              </w:rPr>
              <w:t xml:space="preserve">74. Цена заявки на участие в конкурсе потенциального поставщика на работы по разработке технико-экономического обоснования, проектно-сметной (типовой проектно-сметной) документации и градостроительных проектов признается </w:t>
            </w:r>
            <w:r w:rsidRPr="004C1316">
              <w:rPr>
                <w:rFonts w:ascii="Times New Roman" w:hAnsi="Times New Roman" w:cs="Times New Roman"/>
                <w:spacing w:val="2"/>
                <w:sz w:val="24"/>
                <w:szCs w:val="24"/>
              </w:rPr>
              <w:lastRenderedPageBreak/>
              <w:t xml:space="preserve">демпинговой </w:t>
            </w:r>
            <w:r w:rsidRPr="004C1316">
              <w:rPr>
                <w:rFonts w:ascii="Times New Roman" w:hAnsi="Times New Roman" w:cs="Times New Roman"/>
                <w:b/>
                <w:spacing w:val="2"/>
                <w:sz w:val="24"/>
                <w:szCs w:val="24"/>
              </w:rPr>
              <w:t>в случае</w:t>
            </w:r>
            <w:r w:rsidRPr="004C1316">
              <w:rPr>
                <w:rFonts w:ascii="Times New Roman" w:hAnsi="Times New Roman" w:cs="Times New Roman"/>
                <w:spacing w:val="2"/>
                <w:sz w:val="24"/>
                <w:szCs w:val="24"/>
              </w:rPr>
              <w:t xml:space="preserve">, если она ниже цены, рассчитанной заказчиком в соответствии с нормативными документами по ценообразованию в строительстве, утвержденными приказом </w:t>
            </w:r>
            <w:r w:rsidRPr="004C1316">
              <w:rPr>
                <w:rFonts w:ascii="Times New Roman" w:hAnsi="Times New Roman" w:cs="Times New Roman"/>
                <w:b/>
                <w:spacing w:val="2"/>
                <w:sz w:val="24"/>
                <w:szCs w:val="24"/>
              </w:rPr>
              <w:t>Председателя Комитета по делам строительства и жилищно-коммунального хозяйства Министерства по инвестициям и развитию Республики Казахстан о</w:t>
            </w:r>
            <w:r w:rsidR="004446A6" w:rsidRPr="004C1316">
              <w:rPr>
                <w:rFonts w:ascii="Times New Roman" w:hAnsi="Times New Roman" w:cs="Times New Roman"/>
                <w:b/>
                <w:spacing w:val="2"/>
                <w:sz w:val="24"/>
                <w:szCs w:val="24"/>
              </w:rPr>
              <w:t>т 14 ноября 2017 года № 249-нқ «</w:t>
            </w:r>
            <w:r w:rsidRPr="004C1316">
              <w:rPr>
                <w:rFonts w:ascii="Times New Roman" w:hAnsi="Times New Roman" w:cs="Times New Roman"/>
                <w:b/>
                <w:spacing w:val="2"/>
                <w:sz w:val="24"/>
                <w:szCs w:val="24"/>
              </w:rPr>
              <w:t>Об утверждении нормативных документов по ценообразованию в строительстве</w:t>
            </w:r>
            <w:r w:rsidR="004446A6" w:rsidRPr="004C1316">
              <w:rPr>
                <w:rFonts w:ascii="Times New Roman" w:hAnsi="Times New Roman" w:cs="Times New Roman"/>
                <w:b/>
                <w:spacing w:val="2"/>
                <w:sz w:val="24"/>
                <w:szCs w:val="24"/>
              </w:rPr>
              <w:t>»</w:t>
            </w:r>
            <w:r w:rsidRPr="004C1316">
              <w:rPr>
                <w:rFonts w:ascii="Times New Roman" w:hAnsi="Times New Roman" w:cs="Times New Roman"/>
                <w:b/>
                <w:spacing w:val="2"/>
                <w:sz w:val="24"/>
                <w:szCs w:val="24"/>
              </w:rPr>
              <w:t xml:space="preserve"> (зарегистрирован в Реестре государственной регистрации нормативных правовых актов под № 16073)</w:t>
            </w:r>
            <w:r w:rsidRPr="004C1316">
              <w:rPr>
                <w:rFonts w:ascii="Times New Roman" w:hAnsi="Times New Roman" w:cs="Times New Roman"/>
                <w:spacing w:val="2"/>
                <w:sz w:val="24"/>
                <w:szCs w:val="24"/>
              </w:rPr>
              <w:t>, более чем на десять процентов.</w:t>
            </w:r>
          </w:p>
        </w:tc>
        <w:tc>
          <w:tcPr>
            <w:tcW w:w="5245" w:type="dxa"/>
            <w:shd w:val="clear" w:color="auto" w:fill="auto"/>
          </w:tcPr>
          <w:p w14:paraId="55D73702" w14:textId="677F58B3" w:rsidR="00CD4F19" w:rsidRPr="004C1316" w:rsidRDefault="00CD4F19" w:rsidP="001E204F">
            <w:pPr>
              <w:ind w:firstLine="446"/>
              <w:jc w:val="both"/>
              <w:rPr>
                <w:rFonts w:ascii="Times New Roman" w:hAnsi="Times New Roman" w:cs="Times New Roman"/>
                <w:b/>
                <w:spacing w:val="2"/>
                <w:sz w:val="24"/>
                <w:szCs w:val="24"/>
              </w:rPr>
            </w:pPr>
            <w:r w:rsidRPr="004C1316">
              <w:rPr>
                <w:rFonts w:ascii="Times New Roman" w:hAnsi="Times New Roman" w:cs="Times New Roman"/>
                <w:spacing w:val="2"/>
                <w:sz w:val="24"/>
                <w:szCs w:val="24"/>
              </w:rPr>
              <w:lastRenderedPageBreak/>
              <w:t xml:space="preserve">74. Цена заявки на участие в конкурсе потенциального поставщика на работы по разработке технико-экономического обоснования, проектно-сметной (типовой проектно-сметной) документации и градостроительных проектов признается </w:t>
            </w:r>
            <w:r w:rsidRPr="004C1316">
              <w:rPr>
                <w:rFonts w:ascii="Times New Roman" w:hAnsi="Times New Roman" w:cs="Times New Roman"/>
                <w:spacing w:val="2"/>
                <w:sz w:val="24"/>
                <w:szCs w:val="24"/>
              </w:rPr>
              <w:lastRenderedPageBreak/>
              <w:t xml:space="preserve">демпинговой, если она ниже цены, рассчитанной заказчиком в соответствии с нормативным документом по ценообразованию в строительстве, утвержденным </w:t>
            </w:r>
            <w:r w:rsidRPr="004C1316">
              <w:rPr>
                <w:rFonts w:ascii="Times New Roman" w:hAnsi="Times New Roman" w:cs="Times New Roman"/>
                <w:b/>
                <w:spacing w:val="2"/>
                <w:sz w:val="24"/>
                <w:szCs w:val="24"/>
              </w:rPr>
              <w:t>приказом Председателя Комитета по делам строительства и жилищно-коммунального хозяйства Министерства индустрии и инфраструктурного развития Республики Казахстан от 1 декабря 2022 года № 223-нқ «Порядок определения сметной стоимости строительства в Республики Казахстан»</w:t>
            </w:r>
            <w:r w:rsidRPr="004C1316">
              <w:rPr>
                <w:rFonts w:ascii="Times New Roman" w:hAnsi="Times New Roman" w:cs="Times New Roman"/>
                <w:spacing w:val="2"/>
                <w:sz w:val="24"/>
                <w:szCs w:val="24"/>
              </w:rPr>
              <w:t>, более чем на десять процентов.</w:t>
            </w:r>
          </w:p>
        </w:tc>
        <w:tc>
          <w:tcPr>
            <w:tcW w:w="3260" w:type="dxa"/>
            <w:shd w:val="clear" w:color="auto" w:fill="auto"/>
          </w:tcPr>
          <w:p w14:paraId="14C97F51" w14:textId="549D99CC" w:rsidR="00CD4F19" w:rsidRPr="004C1316" w:rsidRDefault="004C1316" w:rsidP="00CD4F19">
            <w:pPr>
              <w:pStyle w:val="Default"/>
              <w:jc w:val="both"/>
              <w:rPr>
                <w:szCs w:val="28"/>
              </w:rPr>
            </w:pPr>
            <w:r w:rsidRPr="004C1316">
              <w:rPr>
                <w:rFonts w:eastAsia="Times New Roman"/>
                <w:color w:val="000000" w:themeColor="text1"/>
                <w:lang w:eastAsia="ru-RU"/>
              </w:rPr>
              <w:lastRenderedPageBreak/>
              <w:t>Согласно пункту</w:t>
            </w:r>
            <w:r w:rsidR="00FD7B16" w:rsidRPr="004C1316">
              <w:rPr>
                <w:rFonts w:eastAsia="Times New Roman"/>
                <w:color w:val="000000" w:themeColor="text1"/>
                <w:lang w:eastAsia="ru-RU"/>
              </w:rPr>
              <w:t xml:space="preserve"> 1 статьи 27 Закона «О правовых актах» в</w:t>
            </w:r>
            <w:r w:rsidR="00CD4F19" w:rsidRPr="004C1316">
              <w:t xml:space="preserve"> целях приведения в соответствие</w:t>
            </w:r>
            <w:r w:rsidR="00CD4F19" w:rsidRPr="004C1316">
              <w:rPr>
                <w:szCs w:val="28"/>
              </w:rPr>
              <w:t xml:space="preserve"> в  связи с утратой силы приказа Председателя Комитета по </w:t>
            </w:r>
            <w:r w:rsidR="00CD4F19" w:rsidRPr="004C1316">
              <w:rPr>
                <w:szCs w:val="28"/>
              </w:rPr>
              <w:lastRenderedPageBreak/>
              <w:t>делам строительства и жилищно-коммунального хозяйства Министерства по инвестициям и развитию Республики Казахстан от 14 ноября 2017 года № 249-нқ «Об утверждении нормативных документов по ценообразованию в с</w:t>
            </w:r>
            <w:r w:rsidR="00FD7B16" w:rsidRPr="004C1316">
              <w:rPr>
                <w:szCs w:val="28"/>
              </w:rPr>
              <w:t xml:space="preserve">троительстве» и вступившим в силу </w:t>
            </w:r>
            <w:r w:rsidR="00FD7B16" w:rsidRPr="004C1316">
              <w:rPr>
                <w:spacing w:val="2"/>
              </w:rPr>
              <w:t>приказа Председателя Комитета по делам строительства и жилищно-коммунального хозяйства Министерства индустрии и инфраструктурного развития Республики Казахстан от 1 декабря 2022 года № 223-нқ «Порядок определения сметной стоимости строительства в Республики Казахстан»</w:t>
            </w:r>
            <w:r w:rsidRPr="004C1316">
              <w:rPr>
                <w:spacing w:val="2"/>
              </w:rPr>
              <w:t>.</w:t>
            </w:r>
          </w:p>
          <w:p w14:paraId="3C6621A4" w14:textId="77777777" w:rsidR="00CD4F19" w:rsidRPr="004C1316" w:rsidRDefault="00CD4F19" w:rsidP="00CD4F19">
            <w:pPr>
              <w:pStyle w:val="Default"/>
              <w:jc w:val="both"/>
              <w:rPr>
                <w:spacing w:val="2"/>
              </w:rPr>
            </w:pPr>
          </w:p>
        </w:tc>
      </w:tr>
      <w:tr w:rsidR="0005703A" w:rsidRPr="004C1316" w14:paraId="051E22FF" w14:textId="77777777" w:rsidTr="007D6304">
        <w:trPr>
          <w:gridAfter w:val="1"/>
          <w:wAfter w:w="18" w:type="dxa"/>
          <w:trHeight w:val="407"/>
        </w:trPr>
        <w:tc>
          <w:tcPr>
            <w:tcW w:w="605" w:type="dxa"/>
            <w:shd w:val="clear" w:color="auto" w:fill="auto"/>
          </w:tcPr>
          <w:p w14:paraId="62D2F19C" w14:textId="77777777" w:rsidR="0005703A" w:rsidRPr="004C1316" w:rsidRDefault="0005703A" w:rsidP="0005703A">
            <w:pPr>
              <w:pStyle w:val="af0"/>
              <w:numPr>
                <w:ilvl w:val="0"/>
                <w:numId w:val="3"/>
              </w:numPr>
              <w:jc w:val="both"/>
              <w:rPr>
                <w:rFonts w:ascii="Times New Roman" w:hAnsi="Times New Roman" w:cs="Times New Roman"/>
                <w:sz w:val="24"/>
                <w:szCs w:val="24"/>
              </w:rPr>
            </w:pPr>
          </w:p>
        </w:tc>
        <w:tc>
          <w:tcPr>
            <w:tcW w:w="1391" w:type="dxa"/>
            <w:shd w:val="clear" w:color="auto" w:fill="auto"/>
          </w:tcPr>
          <w:p w14:paraId="518BC7CF" w14:textId="40CF3D8A" w:rsidR="0005703A" w:rsidRPr="004C1316" w:rsidRDefault="003269E2" w:rsidP="003269E2">
            <w:pPr>
              <w:jc w:val="center"/>
              <w:rPr>
                <w:rFonts w:ascii="Times New Roman" w:hAnsi="Times New Roman" w:cs="Times New Roman"/>
                <w:sz w:val="24"/>
                <w:szCs w:val="24"/>
              </w:rPr>
            </w:pPr>
            <w:r w:rsidRPr="004C1316">
              <w:rPr>
                <w:rFonts w:ascii="Times New Roman" w:hAnsi="Times New Roman" w:cs="Times New Roman"/>
                <w:sz w:val="24"/>
                <w:szCs w:val="24"/>
              </w:rPr>
              <w:t>п</w:t>
            </w:r>
            <w:r w:rsidR="001532C9" w:rsidRPr="004C1316">
              <w:rPr>
                <w:rFonts w:ascii="Times New Roman" w:hAnsi="Times New Roman" w:cs="Times New Roman"/>
                <w:sz w:val="24"/>
                <w:szCs w:val="24"/>
              </w:rPr>
              <w:t>ункт 77</w:t>
            </w:r>
            <w:r w:rsidRPr="004C1316">
              <w:rPr>
                <w:rFonts w:ascii="Times New Roman" w:hAnsi="Times New Roman" w:cs="Times New Roman"/>
                <w:sz w:val="24"/>
                <w:szCs w:val="24"/>
              </w:rPr>
              <w:t xml:space="preserve"> </w:t>
            </w:r>
          </w:p>
        </w:tc>
        <w:tc>
          <w:tcPr>
            <w:tcW w:w="4950" w:type="dxa"/>
            <w:shd w:val="clear" w:color="auto" w:fill="auto"/>
          </w:tcPr>
          <w:p w14:paraId="7A7D3DBE" w14:textId="0CE9B836" w:rsidR="0005703A" w:rsidRPr="004C1316" w:rsidRDefault="001532C9" w:rsidP="0005703A">
            <w:pPr>
              <w:ind w:firstLine="446"/>
              <w:jc w:val="both"/>
              <w:rPr>
                <w:rFonts w:ascii="Times New Roman" w:hAnsi="Times New Roman" w:cs="Times New Roman"/>
                <w:spacing w:val="2"/>
                <w:sz w:val="24"/>
                <w:szCs w:val="24"/>
              </w:rPr>
            </w:pPr>
            <w:r w:rsidRPr="004C1316">
              <w:rPr>
                <w:rFonts w:ascii="Times New Roman" w:hAnsi="Times New Roman" w:cs="Times New Roman"/>
                <w:spacing w:val="2"/>
                <w:sz w:val="24"/>
                <w:szCs w:val="24"/>
              </w:rPr>
              <w:t xml:space="preserve">77. Цена заявки на участие в конкурсе потенциального поставщика на товары, работы (за исключением работ, предусмотренных в пунктах 73, 74, 75 настоящих Правил), услуги (за исключением услуг, предусмотренных пунктами 76 и 76-1 настоящих Правил), признается демпинговой </w:t>
            </w:r>
            <w:r w:rsidRPr="004C1316">
              <w:rPr>
                <w:rFonts w:ascii="Times New Roman" w:hAnsi="Times New Roman" w:cs="Times New Roman"/>
                <w:b/>
                <w:spacing w:val="2"/>
                <w:sz w:val="24"/>
                <w:szCs w:val="24"/>
              </w:rPr>
              <w:t>в случае</w:t>
            </w:r>
            <w:r w:rsidRPr="004C1316">
              <w:rPr>
                <w:rFonts w:ascii="Times New Roman" w:hAnsi="Times New Roman" w:cs="Times New Roman"/>
                <w:spacing w:val="2"/>
                <w:sz w:val="24"/>
                <w:szCs w:val="24"/>
              </w:rPr>
              <w:t>, если она ниже цены, выделенной на конкурс более чем на двадцать процентов.</w:t>
            </w:r>
          </w:p>
        </w:tc>
        <w:tc>
          <w:tcPr>
            <w:tcW w:w="5245" w:type="dxa"/>
            <w:shd w:val="clear" w:color="auto" w:fill="auto"/>
          </w:tcPr>
          <w:p w14:paraId="31B6914B" w14:textId="74184817" w:rsidR="0005703A" w:rsidRPr="004C1316" w:rsidRDefault="001532C9" w:rsidP="001E204F">
            <w:pPr>
              <w:ind w:firstLine="446"/>
              <w:jc w:val="both"/>
              <w:rPr>
                <w:rFonts w:ascii="Times New Roman" w:hAnsi="Times New Roman" w:cs="Times New Roman"/>
                <w:spacing w:val="2"/>
                <w:sz w:val="24"/>
                <w:szCs w:val="24"/>
              </w:rPr>
            </w:pPr>
            <w:r w:rsidRPr="004C1316">
              <w:rPr>
                <w:rFonts w:ascii="Times New Roman" w:hAnsi="Times New Roman" w:cs="Times New Roman"/>
                <w:spacing w:val="2"/>
                <w:sz w:val="24"/>
                <w:szCs w:val="24"/>
              </w:rPr>
              <w:t xml:space="preserve">77. Цена заявки на участие в конкурсе потенциального поставщика на товары, работы (за исключением работ, предусмотренных в пунктах 73, </w:t>
            </w:r>
            <w:r w:rsidRPr="004C1316">
              <w:rPr>
                <w:rFonts w:ascii="Times New Roman" w:hAnsi="Times New Roman" w:cs="Times New Roman"/>
                <w:b/>
                <w:spacing w:val="2"/>
                <w:sz w:val="24"/>
                <w:szCs w:val="24"/>
              </w:rPr>
              <w:t>73-1,</w:t>
            </w:r>
            <w:r w:rsidRPr="004C1316">
              <w:rPr>
                <w:rFonts w:ascii="Times New Roman" w:hAnsi="Times New Roman" w:cs="Times New Roman"/>
                <w:spacing w:val="2"/>
                <w:sz w:val="24"/>
                <w:szCs w:val="24"/>
              </w:rPr>
              <w:t xml:space="preserve"> 74, 75 настоящих Правил), услуги (за исключением услуг, предусмотренных пунктами 76 и 76-1 настоящих Правил), признается демпинговой, если она ниже цены, выделенной на конкурс более чем на двадцать процентов.</w:t>
            </w:r>
          </w:p>
        </w:tc>
        <w:tc>
          <w:tcPr>
            <w:tcW w:w="3260" w:type="dxa"/>
            <w:shd w:val="clear" w:color="auto" w:fill="auto"/>
          </w:tcPr>
          <w:p w14:paraId="3D914E19" w14:textId="77777777" w:rsidR="0005703A" w:rsidRDefault="001532C9" w:rsidP="007811E8">
            <w:pPr>
              <w:ind w:firstLine="446"/>
              <w:jc w:val="both"/>
              <w:rPr>
                <w:rFonts w:ascii="Times New Roman" w:hAnsi="Times New Roman" w:cs="Times New Roman"/>
                <w:spacing w:val="2"/>
                <w:sz w:val="24"/>
                <w:szCs w:val="24"/>
              </w:rPr>
            </w:pPr>
            <w:r w:rsidRPr="004C1316">
              <w:rPr>
                <w:rFonts w:ascii="Times New Roman" w:hAnsi="Times New Roman" w:cs="Times New Roman"/>
                <w:spacing w:val="2"/>
                <w:sz w:val="24"/>
                <w:szCs w:val="24"/>
              </w:rPr>
              <w:t xml:space="preserve">В целях повышения качества, а также исключения фактов предоставления заниженных цен предлагается в закупках по среднему ремонту автомобильных дорог не только общего пользования, но и населенных пунктов установить минимальное пороговое значение демпинга по аналогии с </w:t>
            </w:r>
            <w:r w:rsidRPr="004C1316">
              <w:rPr>
                <w:rFonts w:ascii="Times New Roman" w:hAnsi="Times New Roman" w:cs="Times New Roman"/>
                <w:spacing w:val="2"/>
                <w:sz w:val="24"/>
                <w:szCs w:val="24"/>
              </w:rPr>
              <w:lastRenderedPageBreak/>
              <w:t>СМР, проектирование и технадзором.</w:t>
            </w:r>
          </w:p>
          <w:p w14:paraId="43F0BA0B" w14:textId="3E722F67" w:rsidR="004C1316" w:rsidRPr="004C1316" w:rsidRDefault="004C1316" w:rsidP="007811E8">
            <w:pPr>
              <w:ind w:firstLine="446"/>
              <w:jc w:val="both"/>
              <w:rPr>
                <w:rFonts w:ascii="Times New Roman" w:hAnsi="Times New Roman" w:cs="Times New Roman"/>
                <w:spacing w:val="2"/>
                <w:sz w:val="24"/>
                <w:szCs w:val="24"/>
              </w:rPr>
            </w:pPr>
          </w:p>
        </w:tc>
      </w:tr>
      <w:tr w:rsidR="00A02D0D" w:rsidRPr="004C1316" w14:paraId="7CAB7120" w14:textId="77777777" w:rsidTr="007D6304">
        <w:trPr>
          <w:gridAfter w:val="1"/>
          <w:wAfter w:w="18" w:type="dxa"/>
          <w:trHeight w:val="407"/>
        </w:trPr>
        <w:tc>
          <w:tcPr>
            <w:tcW w:w="605" w:type="dxa"/>
            <w:shd w:val="clear" w:color="auto" w:fill="auto"/>
          </w:tcPr>
          <w:p w14:paraId="5CE84204" w14:textId="77777777" w:rsidR="00A02D0D" w:rsidRPr="004C1316" w:rsidRDefault="00A02D0D" w:rsidP="0005703A">
            <w:pPr>
              <w:pStyle w:val="af0"/>
              <w:numPr>
                <w:ilvl w:val="0"/>
                <w:numId w:val="3"/>
              </w:numPr>
              <w:jc w:val="both"/>
              <w:rPr>
                <w:rFonts w:ascii="Times New Roman" w:hAnsi="Times New Roman" w:cs="Times New Roman"/>
                <w:sz w:val="24"/>
                <w:szCs w:val="24"/>
              </w:rPr>
            </w:pPr>
          </w:p>
        </w:tc>
        <w:tc>
          <w:tcPr>
            <w:tcW w:w="1391" w:type="dxa"/>
            <w:shd w:val="clear" w:color="auto" w:fill="auto"/>
          </w:tcPr>
          <w:p w14:paraId="5539729C" w14:textId="25975AB2" w:rsidR="00A02D0D" w:rsidRPr="004C1316" w:rsidRDefault="003269E2" w:rsidP="003269E2">
            <w:pPr>
              <w:jc w:val="center"/>
              <w:rPr>
                <w:rFonts w:ascii="Times New Roman" w:hAnsi="Times New Roman" w:cs="Times New Roman"/>
                <w:sz w:val="24"/>
                <w:szCs w:val="24"/>
              </w:rPr>
            </w:pPr>
            <w:r w:rsidRPr="004C1316">
              <w:rPr>
                <w:rFonts w:ascii="Times New Roman" w:hAnsi="Times New Roman" w:cs="Times New Roman"/>
                <w:sz w:val="24"/>
                <w:szCs w:val="24"/>
              </w:rPr>
              <w:t>п</w:t>
            </w:r>
            <w:r w:rsidR="00A02D0D" w:rsidRPr="004C1316">
              <w:rPr>
                <w:rFonts w:ascii="Times New Roman" w:hAnsi="Times New Roman" w:cs="Times New Roman"/>
                <w:sz w:val="24"/>
                <w:szCs w:val="24"/>
              </w:rPr>
              <w:t xml:space="preserve">ункт 94 </w:t>
            </w:r>
          </w:p>
        </w:tc>
        <w:tc>
          <w:tcPr>
            <w:tcW w:w="4950" w:type="dxa"/>
            <w:tcBorders>
              <w:bottom w:val="single" w:sz="4" w:space="0" w:color="auto"/>
            </w:tcBorders>
            <w:shd w:val="clear" w:color="auto" w:fill="auto"/>
          </w:tcPr>
          <w:p w14:paraId="17EEBEBD" w14:textId="75D7E97B" w:rsidR="00A02D0D" w:rsidRPr="004C1316" w:rsidRDefault="00A02D0D" w:rsidP="0005703A">
            <w:pPr>
              <w:pStyle w:val="a4"/>
              <w:spacing w:before="0" w:beforeAutospacing="0" w:after="0" w:afterAutospacing="0"/>
              <w:ind w:firstLine="306"/>
              <w:jc w:val="both"/>
            </w:pPr>
            <w:r w:rsidRPr="004C1316">
              <w:rPr>
                <w:spacing w:val="2"/>
              </w:rPr>
              <w:t>94. В случае, если наименование объекта строительства, указанного в акте приемки объектов в эксплуатацию, предусматривает несколько видов функционального назначения, то такой опыт работы потенциального поставщика вносится в электронный депозитарий отдельно по каждому виду функционального назначения.</w:t>
            </w:r>
          </w:p>
        </w:tc>
        <w:tc>
          <w:tcPr>
            <w:tcW w:w="5245" w:type="dxa"/>
            <w:shd w:val="clear" w:color="auto" w:fill="auto"/>
          </w:tcPr>
          <w:p w14:paraId="27567B35" w14:textId="77777777" w:rsidR="00A02D0D" w:rsidRPr="004C1316" w:rsidRDefault="00A02D0D" w:rsidP="00A02D0D">
            <w:pPr>
              <w:ind w:firstLine="446"/>
              <w:jc w:val="both"/>
              <w:textAlignment w:val="baseline"/>
              <w:rPr>
                <w:rFonts w:ascii="Times New Roman" w:hAnsi="Times New Roman" w:cs="Times New Roman"/>
                <w:spacing w:val="2"/>
                <w:sz w:val="24"/>
                <w:szCs w:val="24"/>
              </w:rPr>
            </w:pPr>
            <w:r w:rsidRPr="004C1316">
              <w:rPr>
                <w:rFonts w:ascii="Times New Roman" w:hAnsi="Times New Roman" w:cs="Times New Roman"/>
                <w:spacing w:val="2"/>
                <w:sz w:val="24"/>
                <w:szCs w:val="24"/>
              </w:rPr>
              <w:t>94. В случае, если наименование объекта строительства, указанного в акте приемки объектов в эксплуатацию, предусматривает несколько видов функционального назначения, то такой опыт работы потенциального поставщика вносится в электронный депозитарий отдельно по каждому виду функционального назначения.</w:t>
            </w:r>
          </w:p>
          <w:p w14:paraId="3D181A00" w14:textId="3BC16D22" w:rsidR="00A02D0D" w:rsidRPr="004C1316" w:rsidRDefault="00A02D0D" w:rsidP="00A02D0D">
            <w:pPr>
              <w:ind w:firstLine="446"/>
              <w:jc w:val="both"/>
              <w:textAlignment w:val="baseline"/>
              <w:rPr>
                <w:rFonts w:ascii="Times New Roman" w:hAnsi="Times New Roman" w:cs="Times New Roman"/>
                <w:spacing w:val="2"/>
                <w:sz w:val="24"/>
                <w:szCs w:val="24"/>
              </w:rPr>
            </w:pPr>
            <w:r w:rsidRPr="004C1316">
              <w:rPr>
                <w:rFonts w:ascii="Times New Roman" w:hAnsi="Times New Roman" w:cs="Times New Roman"/>
                <w:b/>
                <w:spacing w:val="2"/>
                <w:sz w:val="24"/>
                <w:szCs w:val="24"/>
              </w:rPr>
              <w:t>Опыт работы потенциального поставщика по проектированию вносится в электронный депозитарий отдельно по каждому виду функционального назначения в случае, если наименование объекта, указанного в положительном заключении комплексной вневедомственной экспертизы, предусматривает несколько видов функционального назначения.</w:t>
            </w:r>
          </w:p>
        </w:tc>
        <w:tc>
          <w:tcPr>
            <w:tcW w:w="3260" w:type="dxa"/>
            <w:shd w:val="clear" w:color="auto" w:fill="auto"/>
          </w:tcPr>
          <w:p w14:paraId="4A043C52" w14:textId="57256B69" w:rsidR="004446A6" w:rsidRPr="004C1316" w:rsidRDefault="000A2560" w:rsidP="004446A6">
            <w:pPr>
              <w:ind w:firstLine="320"/>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Согласно приложению 4 к Правилам</w:t>
            </w:r>
            <w:r w:rsidR="004446A6" w:rsidRPr="004C1316">
              <w:rPr>
                <w:rFonts w:ascii="Times New Roman" w:eastAsia="Times New Roman" w:hAnsi="Times New Roman" w:cs="Times New Roman"/>
                <w:sz w:val="24"/>
                <w:szCs w:val="24"/>
                <w:lang w:eastAsia="ru-RU"/>
              </w:rPr>
              <w:t xml:space="preserve"> осуществления государственных закупок утвержденных приказом Министра финансов Республики Казахстан от 11 декабря 2015 года № 648 (далее – Правила №</w:t>
            </w:r>
            <w:r w:rsidR="005A5BAF" w:rsidRPr="004C1316">
              <w:rPr>
                <w:rFonts w:ascii="Times New Roman" w:eastAsia="Times New Roman" w:hAnsi="Times New Roman" w:cs="Times New Roman"/>
                <w:sz w:val="24"/>
                <w:szCs w:val="24"/>
                <w:lang w:eastAsia="ru-RU"/>
              </w:rPr>
              <w:t xml:space="preserve"> </w:t>
            </w:r>
            <w:r w:rsidR="004446A6" w:rsidRPr="004C1316">
              <w:rPr>
                <w:rFonts w:ascii="Times New Roman" w:eastAsia="Times New Roman" w:hAnsi="Times New Roman" w:cs="Times New Roman"/>
                <w:sz w:val="24"/>
                <w:szCs w:val="24"/>
                <w:lang w:eastAsia="ru-RU"/>
              </w:rPr>
              <w:t>648)</w:t>
            </w:r>
            <w:r w:rsidRPr="004C1316">
              <w:rPr>
                <w:rFonts w:ascii="Times New Roman" w:eastAsia="Times New Roman" w:hAnsi="Times New Roman" w:cs="Times New Roman"/>
                <w:sz w:val="24"/>
                <w:szCs w:val="24"/>
                <w:lang w:eastAsia="ru-RU"/>
              </w:rPr>
              <w:t>, электронный депозитарий в сфере государственных закупок формируется по строительно-монтажным работам и работам по проектированию.</w:t>
            </w:r>
            <w:r w:rsidRPr="004C1316">
              <w:rPr>
                <w:rFonts w:ascii="Times New Roman" w:eastAsia="Times New Roman" w:hAnsi="Times New Roman" w:cs="Times New Roman"/>
                <w:sz w:val="24"/>
                <w:szCs w:val="24"/>
                <w:lang w:eastAsia="ru-RU"/>
              </w:rPr>
              <w:br/>
              <w:t>При этом, пункто</w:t>
            </w:r>
            <w:r w:rsidR="00D34F02" w:rsidRPr="004C1316">
              <w:rPr>
                <w:rFonts w:ascii="Times New Roman" w:eastAsia="Times New Roman" w:hAnsi="Times New Roman" w:cs="Times New Roman"/>
                <w:sz w:val="24"/>
                <w:szCs w:val="24"/>
                <w:lang w:eastAsia="ru-RU"/>
              </w:rPr>
              <w:t>м 52</w:t>
            </w:r>
            <w:r w:rsidRPr="004C1316">
              <w:rPr>
                <w:rFonts w:ascii="Times New Roman" w:eastAsia="Times New Roman" w:hAnsi="Times New Roman" w:cs="Times New Roman"/>
                <w:sz w:val="24"/>
                <w:szCs w:val="24"/>
                <w:lang w:eastAsia="ru-RU"/>
              </w:rPr>
              <w:t xml:space="preserve"> Правил</w:t>
            </w:r>
            <w:r w:rsidR="004446A6" w:rsidRPr="004C1316">
              <w:rPr>
                <w:rFonts w:ascii="Times New Roman" w:eastAsia="Times New Roman" w:hAnsi="Times New Roman" w:cs="Times New Roman"/>
                <w:sz w:val="24"/>
                <w:szCs w:val="24"/>
                <w:lang w:eastAsia="ru-RU"/>
              </w:rPr>
              <w:t xml:space="preserve"> №</w:t>
            </w:r>
            <w:r w:rsidR="005A5BAF" w:rsidRPr="004C1316">
              <w:rPr>
                <w:rFonts w:ascii="Times New Roman" w:eastAsia="Times New Roman" w:hAnsi="Times New Roman" w:cs="Times New Roman"/>
                <w:sz w:val="24"/>
                <w:szCs w:val="24"/>
                <w:lang w:eastAsia="ru-RU"/>
              </w:rPr>
              <w:t xml:space="preserve"> </w:t>
            </w:r>
            <w:r w:rsidR="004446A6" w:rsidRPr="004C1316">
              <w:rPr>
                <w:rFonts w:ascii="Times New Roman" w:eastAsia="Times New Roman" w:hAnsi="Times New Roman" w:cs="Times New Roman"/>
                <w:sz w:val="24"/>
                <w:szCs w:val="24"/>
                <w:lang w:eastAsia="ru-RU"/>
              </w:rPr>
              <w:t>648</w:t>
            </w:r>
            <w:r w:rsidRPr="004C1316">
              <w:rPr>
                <w:rFonts w:ascii="Times New Roman" w:eastAsia="Times New Roman" w:hAnsi="Times New Roman" w:cs="Times New Roman"/>
                <w:sz w:val="24"/>
                <w:szCs w:val="24"/>
                <w:lang w:eastAsia="ru-RU"/>
              </w:rPr>
              <w:t xml:space="preserve"> урегулирован порядок внесения в электронный депозитарий сведений с </w:t>
            </w:r>
            <w:r w:rsidR="004C1316" w:rsidRPr="004C1316">
              <w:rPr>
                <w:rFonts w:ascii="Times New Roman" w:eastAsia="Times New Roman" w:hAnsi="Times New Roman" w:cs="Times New Roman"/>
                <w:sz w:val="24"/>
                <w:szCs w:val="24"/>
                <w:lang w:eastAsia="ru-RU"/>
              </w:rPr>
              <w:t>несколькими</w:t>
            </w:r>
            <w:r w:rsidRPr="004C1316">
              <w:rPr>
                <w:rFonts w:ascii="Times New Roman" w:eastAsia="Times New Roman" w:hAnsi="Times New Roman" w:cs="Times New Roman"/>
                <w:sz w:val="24"/>
                <w:szCs w:val="24"/>
                <w:lang w:eastAsia="ru-RU"/>
              </w:rPr>
              <w:t xml:space="preserve"> функциональными назначениями по строительно-монтажным работам. </w:t>
            </w:r>
          </w:p>
          <w:p w14:paraId="415CBAAE" w14:textId="77777777" w:rsidR="000A2560" w:rsidRDefault="005A5BAF" w:rsidP="005A5BAF">
            <w:pPr>
              <w:ind w:firstLine="320"/>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При этом, п</w:t>
            </w:r>
            <w:r w:rsidR="004446A6" w:rsidRPr="004C1316">
              <w:rPr>
                <w:rFonts w:ascii="Times New Roman" w:eastAsia="Times New Roman" w:hAnsi="Times New Roman" w:cs="Times New Roman"/>
                <w:sz w:val="24"/>
                <w:szCs w:val="24"/>
                <w:lang w:eastAsia="ru-RU"/>
              </w:rPr>
              <w:t>оправки предусмотрены для урегулирования порядка</w:t>
            </w:r>
            <w:r w:rsidR="000A2560" w:rsidRPr="004C1316">
              <w:rPr>
                <w:rFonts w:ascii="Times New Roman" w:eastAsia="Times New Roman" w:hAnsi="Times New Roman" w:cs="Times New Roman"/>
                <w:sz w:val="24"/>
                <w:szCs w:val="24"/>
                <w:lang w:eastAsia="ru-RU"/>
              </w:rPr>
              <w:t xml:space="preserve"> внесения сведений с несколькими функциональными назначениями по опыту работы по проектированию.</w:t>
            </w:r>
          </w:p>
          <w:p w14:paraId="60AA3476" w14:textId="5269D6A8" w:rsidR="004C1316" w:rsidRPr="004C1316" w:rsidRDefault="004C1316" w:rsidP="005A5BAF">
            <w:pPr>
              <w:ind w:firstLine="320"/>
              <w:jc w:val="both"/>
              <w:rPr>
                <w:rFonts w:ascii="Times New Roman" w:eastAsia="Times New Roman" w:hAnsi="Times New Roman" w:cs="Times New Roman"/>
                <w:sz w:val="24"/>
                <w:szCs w:val="24"/>
                <w:lang w:eastAsia="ru-RU"/>
              </w:rPr>
            </w:pPr>
          </w:p>
        </w:tc>
      </w:tr>
      <w:tr w:rsidR="0005703A" w:rsidRPr="004C1316" w14:paraId="4BF4E36A" w14:textId="77777777" w:rsidTr="007D6304">
        <w:trPr>
          <w:gridAfter w:val="1"/>
          <w:wAfter w:w="18" w:type="dxa"/>
          <w:trHeight w:val="407"/>
        </w:trPr>
        <w:tc>
          <w:tcPr>
            <w:tcW w:w="605" w:type="dxa"/>
            <w:shd w:val="clear" w:color="auto" w:fill="auto"/>
          </w:tcPr>
          <w:p w14:paraId="5ACDDA30" w14:textId="77777777" w:rsidR="0005703A" w:rsidRPr="004C1316" w:rsidRDefault="0005703A" w:rsidP="0005703A">
            <w:pPr>
              <w:pStyle w:val="af0"/>
              <w:numPr>
                <w:ilvl w:val="0"/>
                <w:numId w:val="3"/>
              </w:numPr>
              <w:jc w:val="both"/>
              <w:rPr>
                <w:rFonts w:ascii="Times New Roman" w:hAnsi="Times New Roman" w:cs="Times New Roman"/>
                <w:sz w:val="24"/>
                <w:szCs w:val="24"/>
              </w:rPr>
            </w:pPr>
          </w:p>
        </w:tc>
        <w:tc>
          <w:tcPr>
            <w:tcW w:w="1391" w:type="dxa"/>
            <w:shd w:val="clear" w:color="auto" w:fill="auto"/>
          </w:tcPr>
          <w:p w14:paraId="1B96EBB6" w14:textId="65886E69" w:rsidR="0005703A" w:rsidRPr="004C1316" w:rsidRDefault="003269E2" w:rsidP="0005703A">
            <w:pPr>
              <w:jc w:val="center"/>
              <w:rPr>
                <w:rFonts w:ascii="Times New Roman" w:hAnsi="Times New Roman" w:cs="Times New Roman"/>
                <w:sz w:val="24"/>
                <w:szCs w:val="24"/>
              </w:rPr>
            </w:pPr>
            <w:r w:rsidRPr="004C1316">
              <w:rPr>
                <w:rFonts w:ascii="Times New Roman" w:hAnsi="Times New Roman" w:cs="Times New Roman"/>
                <w:sz w:val="24"/>
                <w:szCs w:val="24"/>
              </w:rPr>
              <w:t>п</w:t>
            </w:r>
            <w:r w:rsidR="0005703A" w:rsidRPr="004C1316">
              <w:rPr>
                <w:rFonts w:ascii="Times New Roman" w:hAnsi="Times New Roman" w:cs="Times New Roman"/>
                <w:sz w:val="24"/>
                <w:szCs w:val="24"/>
              </w:rPr>
              <w:t xml:space="preserve">ункт </w:t>
            </w:r>
          </w:p>
          <w:p w14:paraId="26384CDD" w14:textId="08820571" w:rsidR="0005703A" w:rsidRPr="004C1316" w:rsidRDefault="0005703A" w:rsidP="003269E2">
            <w:pPr>
              <w:jc w:val="center"/>
              <w:rPr>
                <w:rFonts w:ascii="Times New Roman" w:hAnsi="Times New Roman" w:cs="Times New Roman"/>
                <w:sz w:val="24"/>
                <w:szCs w:val="24"/>
              </w:rPr>
            </w:pPr>
            <w:r w:rsidRPr="004C1316">
              <w:rPr>
                <w:rFonts w:ascii="Times New Roman" w:hAnsi="Times New Roman" w:cs="Times New Roman"/>
                <w:sz w:val="24"/>
                <w:szCs w:val="24"/>
              </w:rPr>
              <w:t xml:space="preserve">245-1 </w:t>
            </w:r>
          </w:p>
        </w:tc>
        <w:tc>
          <w:tcPr>
            <w:tcW w:w="4950" w:type="dxa"/>
            <w:tcBorders>
              <w:bottom w:val="single" w:sz="4" w:space="0" w:color="auto"/>
            </w:tcBorders>
            <w:shd w:val="clear" w:color="auto" w:fill="auto"/>
          </w:tcPr>
          <w:p w14:paraId="7F756271" w14:textId="77777777" w:rsidR="0005703A" w:rsidRPr="004C1316" w:rsidRDefault="0005703A" w:rsidP="0005703A">
            <w:pPr>
              <w:pStyle w:val="a4"/>
              <w:spacing w:before="0" w:beforeAutospacing="0" w:after="0" w:afterAutospacing="0"/>
              <w:ind w:firstLine="306"/>
              <w:jc w:val="both"/>
            </w:pPr>
            <w:r w:rsidRPr="004C1316">
              <w:t>245-1. Опыт работы потенциального поставщика, полученный в результате реорганизации путем слияния, присоединения и преобразования, помимо документов, указанных в настоящих Правилах, подтверждается потенциальным поставщиком посредством веб-портала на основе сведений о реорганизации таких лиц, полученных с информационной системы уполномоченного государственного органа по регистрации юридических лиц.</w:t>
            </w:r>
          </w:p>
          <w:p w14:paraId="58E98390" w14:textId="38A85618" w:rsidR="0005703A" w:rsidRPr="004C1316" w:rsidRDefault="0005703A" w:rsidP="0005703A">
            <w:pPr>
              <w:pStyle w:val="a4"/>
              <w:spacing w:before="0" w:beforeAutospacing="0" w:after="0" w:afterAutospacing="0"/>
              <w:ind w:firstLine="306"/>
              <w:jc w:val="both"/>
            </w:pPr>
          </w:p>
        </w:tc>
        <w:tc>
          <w:tcPr>
            <w:tcW w:w="5245" w:type="dxa"/>
            <w:shd w:val="clear" w:color="auto" w:fill="auto"/>
          </w:tcPr>
          <w:p w14:paraId="3761919D" w14:textId="77777777" w:rsidR="0005703A" w:rsidRPr="004C1316" w:rsidRDefault="0005703A" w:rsidP="0005703A">
            <w:pPr>
              <w:ind w:firstLine="446"/>
              <w:jc w:val="both"/>
              <w:textAlignment w:val="baseline"/>
              <w:rPr>
                <w:rFonts w:ascii="Times New Roman" w:hAnsi="Times New Roman" w:cs="Times New Roman"/>
                <w:spacing w:val="2"/>
                <w:sz w:val="24"/>
                <w:szCs w:val="24"/>
              </w:rPr>
            </w:pPr>
            <w:r w:rsidRPr="004C1316">
              <w:rPr>
                <w:rFonts w:ascii="Times New Roman" w:hAnsi="Times New Roman" w:cs="Times New Roman"/>
                <w:spacing w:val="2"/>
                <w:sz w:val="24"/>
                <w:szCs w:val="24"/>
              </w:rPr>
              <w:t>245-1. Опыт работы потенциального поставщика, полученный в результате реорганизации путем слияния, присоединения и преобразования, помимо документов, указанных в настоящих Правилах, подтверждается потенциальным поставщиком посредством веб-портала на основе сведений о реорганизации таких лиц, полученных с информационной системы уполномоченного государственного органа по регистрации юридических лиц.</w:t>
            </w:r>
          </w:p>
          <w:p w14:paraId="42D8DD02" w14:textId="77777777" w:rsidR="0005703A" w:rsidRDefault="0005703A" w:rsidP="00A02D0D">
            <w:pPr>
              <w:ind w:firstLine="446"/>
              <w:jc w:val="both"/>
              <w:textAlignment w:val="baseline"/>
              <w:rPr>
                <w:rFonts w:ascii="Times New Roman" w:hAnsi="Times New Roman" w:cs="Times New Roman"/>
                <w:b/>
                <w:spacing w:val="2"/>
                <w:sz w:val="24"/>
                <w:szCs w:val="24"/>
              </w:rPr>
            </w:pPr>
            <w:r w:rsidRPr="004C1316">
              <w:rPr>
                <w:rFonts w:ascii="Times New Roman" w:hAnsi="Times New Roman" w:cs="Times New Roman"/>
                <w:b/>
                <w:spacing w:val="2"/>
                <w:sz w:val="24"/>
                <w:szCs w:val="24"/>
              </w:rPr>
              <w:t>При осуществлении государственных закупок без использования электронного депозитария, опыт работы, полученный в результате реорганизации путем слияния, присоединения и преобразования потенциального поставщика рассматривается конкурсной комиссией после обновления (объединения) на веб-портале показателей финансовой устойчивости реорганизуемых юридических лиц.</w:t>
            </w:r>
          </w:p>
          <w:p w14:paraId="11691DE2" w14:textId="582C9EE7" w:rsidR="004C1316" w:rsidRPr="004C1316" w:rsidRDefault="004C1316" w:rsidP="00A02D0D">
            <w:pPr>
              <w:ind w:firstLine="446"/>
              <w:jc w:val="both"/>
              <w:textAlignment w:val="baseline"/>
              <w:rPr>
                <w:rFonts w:ascii="Times New Roman" w:hAnsi="Times New Roman" w:cs="Times New Roman"/>
                <w:b/>
                <w:spacing w:val="2"/>
                <w:sz w:val="24"/>
                <w:szCs w:val="24"/>
              </w:rPr>
            </w:pPr>
          </w:p>
        </w:tc>
        <w:tc>
          <w:tcPr>
            <w:tcW w:w="3260" w:type="dxa"/>
            <w:shd w:val="clear" w:color="auto" w:fill="auto"/>
          </w:tcPr>
          <w:p w14:paraId="08AC102A" w14:textId="034A0A23" w:rsidR="0005703A" w:rsidRPr="004C1316" w:rsidRDefault="0005703A" w:rsidP="0025577F">
            <w:pPr>
              <w:ind w:firstLine="320"/>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 xml:space="preserve">В целях урегулирования вопроса рассмотрения опыта работы потенциального поставщика в составе заявки на участие в конкурсе без применения электронного депозитария по аналогии пункта 94-1 </w:t>
            </w:r>
            <w:r w:rsidR="00D76650" w:rsidRPr="004C1316">
              <w:rPr>
                <w:rFonts w:ascii="Times New Roman" w:eastAsia="Times New Roman" w:hAnsi="Times New Roman" w:cs="Times New Roman"/>
                <w:sz w:val="24"/>
                <w:szCs w:val="24"/>
                <w:lang w:eastAsia="ru-RU"/>
              </w:rPr>
              <w:t>Правил № 648.</w:t>
            </w:r>
          </w:p>
        </w:tc>
      </w:tr>
      <w:tr w:rsidR="0005703A" w:rsidRPr="004C1316" w14:paraId="13C41B68" w14:textId="77777777" w:rsidTr="007D6304">
        <w:trPr>
          <w:gridAfter w:val="1"/>
          <w:wAfter w:w="18" w:type="dxa"/>
          <w:trHeight w:val="407"/>
        </w:trPr>
        <w:tc>
          <w:tcPr>
            <w:tcW w:w="605" w:type="dxa"/>
            <w:shd w:val="clear" w:color="auto" w:fill="auto"/>
          </w:tcPr>
          <w:p w14:paraId="69DD5D26" w14:textId="77777777" w:rsidR="0005703A" w:rsidRPr="004C1316" w:rsidRDefault="0005703A" w:rsidP="0005703A">
            <w:pPr>
              <w:pStyle w:val="af0"/>
              <w:numPr>
                <w:ilvl w:val="0"/>
                <w:numId w:val="3"/>
              </w:numPr>
              <w:jc w:val="both"/>
              <w:rPr>
                <w:rFonts w:ascii="Times New Roman" w:hAnsi="Times New Roman" w:cs="Times New Roman"/>
                <w:sz w:val="24"/>
                <w:szCs w:val="24"/>
              </w:rPr>
            </w:pPr>
          </w:p>
        </w:tc>
        <w:tc>
          <w:tcPr>
            <w:tcW w:w="1391" w:type="dxa"/>
            <w:shd w:val="clear" w:color="auto" w:fill="auto"/>
          </w:tcPr>
          <w:p w14:paraId="3379FCE0" w14:textId="62BDD60E" w:rsidR="0005703A" w:rsidRPr="004C1316" w:rsidRDefault="003269E2" w:rsidP="0005703A">
            <w:pPr>
              <w:jc w:val="center"/>
              <w:rPr>
                <w:rFonts w:ascii="Times New Roman" w:hAnsi="Times New Roman" w:cs="Times New Roman"/>
                <w:sz w:val="24"/>
                <w:szCs w:val="24"/>
              </w:rPr>
            </w:pPr>
            <w:r w:rsidRPr="004C1316">
              <w:rPr>
                <w:rFonts w:ascii="Times New Roman" w:hAnsi="Times New Roman" w:cs="Times New Roman"/>
                <w:sz w:val="24"/>
                <w:szCs w:val="24"/>
              </w:rPr>
              <w:t>п</w:t>
            </w:r>
            <w:r w:rsidR="0005703A" w:rsidRPr="004C1316">
              <w:rPr>
                <w:rFonts w:ascii="Times New Roman" w:hAnsi="Times New Roman" w:cs="Times New Roman"/>
                <w:sz w:val="24"/>
                <w:szCs w:val="24"/>
              </w:rPr>
              <w:t xml:space="preserve">ункт </w:t>
            </w:r>
          </w:p>
          <w:p w14:paraId="6C4B76F5" w14:textId="1C7A51BE" w:rsidR="0005703A" w:rsidRPr="004C1316" w:rsidRDefault="0005703A" w:rsidP="003269E2">
            <w:pPr>
              <w:jc w:val="center"/>
              <w:rPr>
                <w:rFonts w:ascii="Times New Roman" w:hAnsi="Times New Roman" w:cs="Times New Roman"/>
                <w:sz w:val="24"/>
                <w:szCs w:val="24"/>
              </w:rPr>
            </w:pPr>
            <w:r w:rsidRPr="004C1316">
              <w:rPr>
                <w:rFonts w:ascii="Times New Roman" w:hAnsi="Times New Roman" w:cs="Times New Roman"/>
                <w:sz w:val="24"/>
                <w:szCs w:val="24"/>
              </w:rPr>
              <w:t xml:space="preserve">251-1 </w:t>
            </w:r>
          </w:p>
        </w:tc>
        <w:tc>
          <w:tcPr>
            <w:tcW w:w="4950" w:type="dxa"/>
            <w:shd w:val="clear" w:color="auto" w:fill="auto"/>
          </w:tcPr>
          <w:p w14:paraId="261F9462" w14:textId="5953F0EE" w:rsidR="0005703A" w:rsidRPr="004C1316" w:rsidRDefault="0005703A" w:rsidP="0005703A">
            <w:pPr>
              <w:pStyle w:val="a4"/>
              <w:spacing w:before="0" w:beforeAutospacing="0" w:after="0" w:afterAutospacing="0"/>
              <w:ind w:firstLine="306"/>
              <w:jc w:val="both"/>
            </w:pPr>
            <w:r w:rsidRPr="004C1316">
              <w:rPr>
                <w:b/>
                <w:spacing w:val="2"/>
              </w:rPr>
              <w:t xml:space="preserve">251-1. Отсутствует. </w:t>
            </w:r>
          </w:p>
        </w:tc>
        <w:tc>
          <w:tcPr>
            <w:tcW w:w="5245" w:type="dxa"/>
            <w:shd w:val="clear" w:color="auto" w:fill="auto"/>
          </w:tcPr>
          <w:p w14:paraId="248C455A" w14:textId="289D35A0" w:rsidR="0005703A" w:rsidRPr="004C1316" w:rsidRDefault="0005703A" w:rsidP="0005703A">
            <w:pPr>
              <w:ind w:firstLine="446"/>
              <w:jc w:val="both"/>
              <w:textAlignment w:val="baseline"/>
              <w:rPr>
                <w:rFonts w:ascii="Times New Roman" w:hAnsi="Times New Roman" w:cs="Times New Roman"/>
                <w:b/>
                <w:spacing w:val="2"/>
                <w:sz w:val="24"/>
                <w:szCs w:val="24"/>
              </w:rPr>
            </w:pPr>
            <w:r w:rsidRPr="004C1316">
              <w:rPr>
                <w:rFonts w:ascii="Times New Roman" w:hAnsi="Times New Roman" w:cs="Times New Roman"/>
                <w:b/>
                <w:spacing w:val="2"/>
                <w:sz w:val="24"/>
                <w:szCs w:val="24"/>
              </w:rPr>
              <w:t xml:space="preserve">251-1. В случае, если выделенная сумма на осуществление государственных закупок способом конкурса (лота) </w:t>
            </w:r>
            <w:r w:rsidRPr="004C1316">
              <w:rPr>
                <w:rFonts w:ascii="Times New Roman" w:hAnsi="Times New Roman" w:cs="Times New Roman"/>
                <w:b/>
                <w:bCs/>
                <w:spacing w:val="2"/>
                <w:sz w:val="24"/>
                <w:szCs w:val="24"/>
              </w:rPr>
              <w:t xml:space="preserve">по работам по разработке технико-экономического обоснования, проектно-сметной (типовой проектно-сметной) документации и градостроительных проектов </w:t>
            </w:r>
            <w:r w:rsidRPr="004C1316">
              <w:rPr>
                <w:rFonts w:ascii="Times New Roman" w:hAnsi="Times New Roman" w:cs="Times New Roman"/>
                <w:b/>
                <w:spacing w:val="2"/>
                <w:sz w:val="24"/>
                <w:szCs w:val="24"/>
              </w:rPr>
              <w:t xml:space="preserve">не превышает </w:t>
            </w:r>
            <w:proofErr w:type="spellStart"/>
            <w:r w:rsidR="00817423" w:rsidRPr="004C1316">
              <w:rPr>
                <w:rFonts w:ascii="Times New Roman" w:hAnsi="Times New Roman" w:cs="Times New Roman"/>
                <w:b/>
                <w:spacing w:val="2"/>
                <w:sz w:val="24"/>
                <w:szCs w:val="24"/>
              </w:rPr>
              <w:t>двадцати</w:t>
            </w:r>
            <w:r w:rsidRPr="004C1316">
              <w:rPr>
                <w:rFonts w:ascii="Times New Roman" w:hAnsi="Times New Roman" w:cs="Times New Roman"/>
                <w:b/>
                <w:spacing w:val="2"/>
                <w:sz w:val="24"/>
                <w:szCs w:val="24"/>
              </w:rPr>
              <w:t>тысячекратный</w:t>
            </w:r>
            <w:proofErr w:type="spellEnd"/>
            <w:r w:rsidRPr="004C1316">
              <w:rPr>
                <w:rFonts w:ascii="Times New Roman" w:hAnsi="Times New Roman" w:cs="Times New Roman"/>
                <w:b/>
                <w:spacing w:val="2"/>
                <w:sz w:val="24"/>
                <w:szCs w:val="24"/>
              </w:rPr>
              <w:t xml:space="preserve"> размер месячного расчетного показателя, установленного на соответствующий финансовый год, суммарное процентное влияние на условную цену заявки на участие в конкурсе данного критерия не превышает пяти процентов.</w:t>
            </w:r>
          </w:p>
        </w:tc>
        <w:tc>
          <w:tcPr>
            <w:tcW w:w="3260" w:type="dxa"/>
            <w:shd w:val="clear" w:color="auto" w:fill="auto"/>
          </w:tcPr>
          <w:p w14:paraId="344D47B1" w14:textId="6FA84B8E" w:rsidR="0005703A" w:rsidRPr="004C1316" w:rsidRDefault="0005703A" w:rsidP="00C37D7E">
            <w:pPr>
              <w:ind w:firstLine="320"/>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Согласно предложениям НПП «</w:t>
            </w:r>
            <w:proofErr w:type="spellStart"/>
            <w:r w:rsidRPr="004C1316">
              <w:rPr>
                <w:rFonts w:ascii="Times New Roman" w:eastAsia="Times New Roman" w:hAnsi="Times New Roman" w:cs="Times New Roman"/>
                <w:sz w:val="24"/>
                <w:szCs w:val="24"/>
                <w:lang w:eastAsia="ru-RU"/>
              </w:rPr>
              <w:t>Атамекен</w:t>
            </w:r>
            <w:proofErr w:type="spellEnd"/>
            <w:r w:rsidRPr="004C1316">
              <w:rPr>
                <w:rFonts w:ascii="Times New Roman" w:eastAsia="Times New Roman" w:hAnsi="Times New Roman" w:cs="Times New Roman"/>
                <w:sz w:val="24"/>
                <w:szCs w:val="24"/>
                <w:lang w:eastAsia="ru-RU"/>
              </w:rPr>
              <w:t xml:space="preserve">», в целях расширения конкурентной среды, а также принимая во внимание что суммы работ по разработке технико-экономического обоснования, проектно-сметной (типовой проектно-сметной) документации и градостроительных проектов как правило не достигают 200 000 МРП, предлагается </w:t>
            </w:r>
            <w:r w:rsidRPr="004C1316">
              <w:rPr>
                <w:rFonts w:ascii="Times New Roman" w:eastAsia="Times New Roman" w:hAnsi="Times New Roman" w:cs="Times New Roman"/>
                <w:sz w:val="24"/>
                <w:szCs w:val="24"/>
                <w:lang w:eastAsia="ru-RU"/>
              </w:rPr>
              <w:lastRenderedPageBreak/>
              <w:t xml:space="preserve">установить соответствующее разграничение между СМР и работами по разработке </w:t>
            </w:r>
            <w:r w:rsidR="00C37D7E" w:rsidRPr="004C1316">
              <w:rPr>
                <w:rFonts w:ascii="Times New Roman" w:eastAsia="Times New Roman" w:hAnsi="Times New Roman" w:cs="Times New Roman"/>
                <w:sz w:val="24"/>
                <w:szCs w:val="24"/>
                <w:lang w:eastAsia="ru-RU"/>
              </w:rPr>
              <w:t>проектно-сметной документации (далее – ПСД)</w:t>
            </w:r>
            <w:r w:rsidRPr="004C1316">
              <w:rPr>
                <w:rFonts w:ascii="Times New Roman" w:eastAsia="Times New Roman" w:hAnsi="Times New Roman" w:cs="Times New Roman"/>
                <w:sz w:val="24"/>
                <w:szCs w:val="24"/>
                <w:lang w:eastAsia="ru-RU"/>
              </w:rPr>
              <w:t xml:space="preserve">.  </w:t>
            </w:r>
          </w:p>
        </w:tc>
      </w:tr>
      <w:tr w:rsidR="0005703A" w:rsidRPr="004C1316" w14:paraId="1C5C6816" w14:textId="77777777" w:rsidTr="007D6304">
        <w:trPr>
          <w:gridAfter w:val="1"/>
          <w:wAfter w:w="18" w:type="dxa"/>
          <w:trHeight w:val="407"/>
        </w:trPr>
        <w:tc>
          <w:tcPr>
            <w:tcW w:w="605" w:type="dxa"/>
            <w:shd w:val="clear" w:color="auto" w:fill="auto"/>
          </w:tcPr>
          <w:p w14:paraId="4848DB1F" w14:textId="77777777" w:rsidR="0005703A" w:rsidRPr="004C1316" w:rsidRDefault="0005703A" w:rsidP="0005703A">
            <w:pPr>
              <w:pStyle w:val="af0"/>
              <w:numPr>
                <w:ilvl w:val="0"/>
                <w:numId w:val="3"/>
              </w:numPr>
              <w:jc w:val="both"/>
              <w:rPr>
                <w:rFonts w:ascii="Times New Roman" w:hAnsi="Times New Roman" w:cs="Times New Roman"/>
                <w:sz w:val="24"/>
                <w:szCs w:val="24"/>
              </w:rPr>
            </w:pPr>
          </w:p>
        </w:tc>
        <w:tc>
          <w:tcPr>
            <w:tcW w:w="1391" w:type="dxa"/>
            <w:shd w:val="clear" w:color="auto" w:fill="auto"/>
          </w:tcPr>
          <w:p w14:paraId="03C23E62" w14:textId="6F6D3195" w:rsidR="0005703A" w:rsidRPr="004C1316" w:rsidRDefault="003269E2" w:rsidP="0005703A">
            <w:pPr>
              <w:jc w:val="center"/>
              <w:rPr>
                <w:rFonts w:ascii="Times New Roman" w:hAnsi="Times New Roman" w:cs="Times New Roman"/>
                <w:sz w:val="24"/>
                <w:szCs w:val="24"/>
              </w:rPr>
            </w:pPr>
            <w:r w:rsidRPr="004C1316">
              <w:rPr>
                <w:rFonts w:ascii="Times New Roman" w:hAnsi="Times New Roman" w:cs="Times New Roman"/>
                <w:sz w:val="24"/>
                <w:szCs w:val="24"/>
              </w:rPr>
              <w:t>п</w:t>
            </w:r>
            <w:r w:rsidR="0005703A" w:rsidRPr="004C1316">
              <w:rPr>
                <w:rFonts w:ascii="Times New Roman" w:hAnsi="Times New Roman" w:cs="Times New Roman"/>
                <w:sz w:val="24"/>
                <w:szCs w:val="24"/>
              </w:rPr>
              <w:t xml:space="preserve">ункт </w:t>
            </w:r>
          </w:p>
          <w:p w14:paraId="2E0B076F" w14:textId="636F5D12" w:rsidR="0005703A" w:rsidRPr="004C1316" w:rsidRDefault="0005703A" w:rsidP="003269E2">
            <w:pPr>
              <w:jc w:val="center"/>
              <w:rPr>
                <w:rFonts w:ascii="Times New Roman" w:hAnsi="Times New Roman" w:cs="Times New Roman"/>
                <w:sz w:val="24"/>
                <w:szCs w:val="24"/>
              </w:rPr>
            </w:pPr>
            <w:r w:rsidRPr="004C1316">
              <w:rPr>
                <w:rFonts w:ascii="Times New Roman" w:hAnsi="Times New Roman" w:cs="Times New Roman"/>
                <w:sz w:val="24"/>
                <w:szCs w:val="24"/>
              </w:rPr>
              <w:t xml:space="preserve">252-1 </w:t>
            </w:r>
          </w:p>
        </w:tc>
        <w:tc>
          <w:tcPr>
            <w:tcW w:w="4950" w:type="dxa"/>
            <w:shd w:val="clear" w:color="auto" w:fill="auto"/>
          </w:tcPr>
          <w:p w14:paraId="7828F8A0" w14:textId="49651455" w:rsidR="0005703A" w:rsidRPr="004C1316" w:rsidRDefault="0005703A" w:rsidP="0005703A">
            <w:pPr>
              <w:pStyle w:val="a4"/>
              <w:spacing w:before="0" w:beforeAutospacing="0" w:after="0" w:afterAutospacing="0"/>
              <w:ind w:firstLine="306"/>
              <w:jc w:val="both"/>
            </w:pPr>
            <w:r w:rsidRPr="004C1316">
              <w:rPr>
                <w:b/>
                <w:spacing w:val="2"/>
              </w:rPr>
              <w:t xml:space="preserve">252-1. Отсутствует.  </w:t>
            </w:r>
          </w:p>
        </w:tc>
        <w:tc>
          <w:tcPr>
            <w:tcW w:w="5245" w:type="dxa"/>
            <w:shd w:val="clear" w:color="auto" w:fill="auto"/>
          </w:tcPr>
          <w:p w14:paraId="56D70105" w14:textId="5E866AC9" w:rsidR="0005703A" w:rsidRPr="004C1316" w:rsidRDefault="0005703A" w:rsidP="0005703A">
            <w:pPr>
              <w:ind w:firstLine="446"/>
              <w:jc w:val="both"/>
              <w:textAlignment w:val="baseline"/>
              <w:rPr>
                <w:rFonts w:ascii="Times New Roman" w:hAnsi="Times New Roman" w:cs="Times New Roman"/>
                <w:b/>
                <w:spacing w:val="2"/>
                <w:sz w:val="24"/>
                <w:szCs w:val="24"/>
              </w:rPr>
            </w:pPr>
            <w:r w:rsidRPr="004C1316">
              <w:rPr>
                <w:rFonts w:ascii="Times New Roman" w:hAnsi="Times New Roman" w:cs="Times New Roman"/>
                <w:b/>
                <w:spacing w:val="2"/>
                <w:sz w:val="24"/>
                <w:szCs w:val="24"/>
              </w:rPr>
              <w:t xml:space="preserve">252-1. В случае, если выделенная сумма на осуществление государственных закупок способом конкурса (лота) </w:t>
            </w:r>
            <w:r w:rsidRPr="004C1316">
              <w:rPr>
                <w:rFonts w:ascii="Times New Roman" w:hAnsi="Times New Roman" w:cs="Times New Roman"/>
                <w:b/>
                <w:bCs/>
                <w:spacing w:val="2"/>
                <w:sz w:val="24"/>
                <w:szCs w:val="24"/>
              </w:rPr>
              <w:t>по работам по разработке технико-экономического обоснования, проектно-сметной (типовой проектно-сметной) документации и градостроительных проектов</w:t>
            </w:r>
            <w:r w:rsidRPr="004C1316">
              <w:rPr>
                <w:rFonts w:ascii="Times New Roman" w:hAnsi="Times New Roman" w:cs="Times New Roman"/>
                <w:b/>
                <w:spacing w:val="2"/>
                <w:sz w:val="24"/>
                <w:szCs w:val="24"/>
              </w:rPr>
              <w:t xml:space="preserve"> превышает </w:t>
            </w:r>
            <w:proofErr w:type="spellStart"/>
            <w:r w:rsidR="00817423" w:rsidRPr="004C1316">
              <w:rPr>
                <w:rFonts w:ascii="Times New Roman" w:hAnsi="Times New Roman" w:cs="Times New Roman"/>
                <w:b/>
                <w:spacing w:val="2"/>
                <w:sz w:val="24"/>
                <w:szCs w:val="24"/>
              </w:rPr>
              <w:t>двадцати</w:t>
            </w:r>
            <w:r w:rsidRPr="004C1316">
              <w:rPr>
                <w:rFonts w:ascii="Times New Roman" w:hAnsi="Times New Roman" w:cs="Times New Roman"/>
                <w:b/>
                <w:spacing w:val="2"/>
                <w:sz w:val="24"/>
                <w:szCs w:val="24"/>
              </w:rPr>
              <w:t>тысячекратный</w:t>
            </w:r>
            <w:proofErr w:type="spellEnd"/>
            <w:r w:rsidRPr="004C1316">
              <w:rPr>
                <w:rFonts w:ascii="Times New Roman" w:hAnsi="Times New Roman" w:cs="Times New Roman"/>
                <w:b/>
                <w:spacing w:val="2"/>
                <w:sz w:val="24"/>
                <w:szCs w:val="24"/>
              </w:rPr>
              <w:t xml:space="preserve"> размер месячного расчетного показателя, установленного на соответствующий финансовый год, суммарное процентное влияние на условную цену заявки на участие в конкурсе данного критерия не превышает десять процентов.</w:t>
            </w:r>
          </w:p>
        </w:tc>
        <w:tc>
          <w:tcPr>
            <w:tcW w:w="3260" w:type="dxa"/>
            <w:shd w:val="clear" w:color="auto" w:fill="auto"/>
          </w:tcPr>
          <w:p w14:paraId="647AFF4D" w14:textId="77777777" w:rsidR="004C1316" w:rsidRDefault="0005703A" w:rsidP="0005703A">
            <w:pPr>
              <w:ind w:firstLine="320"/>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Согласно предложениям НПП «</w:t>
            </w:r>
            <w:proofErr w:type="spellStart"/>
            <w:r w:rsidRPr="004C1316">
              <w:rPr>
                <w:rFonts w:ascii="Times New Roman" w:eastAsia="Times New Roman" w:hAnsi="Times New Roman" w:cs="Times New Roman"/>
                <w:sz w:val="24"/>
                <w:szCs w:val="24"/>
                <w:lang w:eastAsia="ru-RU"/>
              </w:rPr>
              <w:t>Атамекен</w:t>
            </w:r>
            <w:proofErr w:type="spellEnd"/>
            <w:r w:rsidRPr="004C1316">
              <w:rPr>
                <w:rFonts w:ascii="Times New Roman" w:eastAsia="Times New Roman" w:hAnsi="Times New Roman" w:cs="Times New Roman"/>
                <w:sz w:val="24"/>
                <w:szCs w:val="24"/>
                <w:lang w:eastAsia="ru-RU"/>
              </w:rPr>
              <w:t>», в целях расширения конкурентной среды, а также принимая во внимание что суммы работ по разработке технико-экономического обоснования, проектно-сметной (типовой проектно-сметной) документации и градостроительных проектов как правило не достигают 200 000 МРП, предлагается установить соответствующее разграничение между СМР и работами по разработке ПСД.</w:t>
            </w:r>
          </w:p>
          <w:p w14:paraId="114EF011" w14:textId="03F4E17C" w:rsidR="0005703A" w:rsidRPr="004C1316" w:rsidRDefault="0005703A" w:rsidP="0005703A">
            <w:pPr>
              <w:ind w:firstLine="320"/>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 xml:space="preserve">  </w:t>
            </w:r>
          </w:p>
        </w:tc>
      </w:tr>
      <w:tr w:rsidR="001532C9" w:rsidRPr="004C1316" w14:paraId="44DF7156" w14:textId="77777777" w:rsidTr="007D6304">
        <w:trPr>
          <w:gridAfter w:val="1"/>
          <w:wAfter w:w="18" w:type="dxa"/>
          <w:trHeight w:val="407"/>
        </w:trPr>
        <w:tc>
          <w:tcPr>
            <w:tcW w:w="605" w:type="dxa"/>
            <w:shd w:val="clear" w:color="auto" w:fill="auto"/>
          </w:tcPr>
          <w:p w14:paraId="5932D880" w14:textId="77777777" w:rsidR="001532C9" w:rsidRPr="004C1316" w:rsidRDefault="001532C9" w:rsidP="0005703A">
            <w:pPr>
              <w:pStyle w:val="af0"/>
              <w:numPr>
                <w:ilvl w:val="0"/>
                <w:numId w:val="3"/>
              </w:numPr>
              <w:jc w:val="both"/>
              <w:rPr>
                <w:rFonts w:ascii="Times New Roman" w:hAnsi="Times New Roman" w:cs="Times New Roman"/>
                <w:sz w:val="24"/>
                <w:szCs w:val="24"/>
              </w:rPr>
            </w:pPr>
          </w:p>
        </w:tc>
        <w:tc>
          <w:tcPr>
            <w:tcW w:w="1391" w:type="dxa"/>
            <w:shd w:val="clear" w:color="auto" w:fill="auto"/>
          </w:tcPr>
          <w:p w14:paraId="0EA8879C" w14:textId="249F2DB6" w:rsidR="001532C9" w:rsidRPr="004C1316" w:rsidRDefault="003269E2" w:rsidP="003269E2">
            <w:pPr>
              <w:jc w:val="center"/>
              <w:rPr>
                <w:rFonts w:ascii="Times New Roman" w:hAnsi="Times New Roman" w:cs="Times New Roman"/>
                <w:sz w:val="24"/>
                <w:szCs w:val="24"/>
              </w:rPr>
            </w:pPr>
            <w:r w:rsidRPr="004C1316">
              <w:rPr>
                <w:rFonts w:ascii="Times New Roman" w:hAnsi="Times New Roman" w:cs="Times New Roman"/>
                <w:sz w:val="24"/>
                <w:szCs w:val="24"/>
              </w:rPr>
              <w:t>п</w:t>
            </w:r>
            <w:r w:rsidR="001532C9" w:rsidRPr="004C1316">
              <w:rPr>
                <w:rFonts w:ascii="Times New Roman" w:hAnsi="Times New Roman" w:cs="Times New Roman"/>
                <w:sz w:val="24"/>
                <w:szCs w:val="24"/>
              </w:rPr>
              <w:t>ункт 265</w:t>
            </w:r>
            <w:r w:rsidRPr="004C1316">
              <w:rPr>
                <w:rFonts w:ascii="Times New Roman" w:hAnsi="Times New Roman" w:cs="Times New Roman"/>
                <w:sz w:val="24"/>
                <w:szCs w:val="24"/>
              </w:rPr>
              <w:t xml:space="preserve"> </w:t>
            </w:r>
          </w:p>
        </w:tc>
        <w:tc>
          <w:tcPr>
            <w:tcW w:w="4950" w:type="dxa"/>
            <w:shd w:val="clear" w:color="auto" w:fill="auto"/>
          </w:tcPr>
          <w:p w14:paraId="72672EBB" w14:textId="4DDD5052" w:rsidR="001532C9" w:rsidRPr="004C1316" w:rsidRDefault="001532C9" w:rsidP="0005703A">
            <w:pPr>
              <w:pStyle w:val="a4"/>
              <w:spacing w:before="0" w:beforeAutospacing="0" w:after="0" w:afterAutospacing="0"/>
              <w:ind w:firstLine="306"/>
              <w:jc w:val="both"/>
              <w:rPr>
                <w:spacing w:val="2"/>
              </w:rPr>
            </w:pPr>
            <w:r w:rsidRPr="004C1316">
              <w:rPr>
                <w:spacing w:val="2"/>
              </w:rPr>
              <w:t>265. Опыт работы в сфере строительства рассчитывается исходя из функционального назначения и отраслевой принадлежности объектов строительства (аналогичность или схожесть ранее выполненных работ по видам строительства) и их технической сложности, определенной в соответствии с законодательством Республики Казахстан об архитектурной, градостроительной и строительной деятельности.</w:t>
            </w:r>
          </w:p>
        </w:tc>
        <w:tc>
          <w:tcPr>
            <w:tcW w:w="5245" w:type="dxa"/>
            <w:shd w:val="clear" w:color="auto" w:fill="auto"/>
          </w:tcPr>
          <w:p w14:paraId="7B78AB93" w14:textId="59AED4C8" w:rsidR="001532C9" w:rsidRPr="004C1316" w:rsidRDefault="001532C9" w:rsidP="00926329">
            <w:pPr>
              <w:ind w:firstLine="446"/>
              <w:jc w:val="both"/>
              <w:textAlignment w:val="baseline"/>
              <w:rPr>
                <w:rFonts w:ascii="Times New Roman" w:hAnsi="Times New Roman" w:cs="Times New Roman"/>
                <w:spacing w:val="2"/>
                <w:sz w:val="24"/>
                <w:szCs w:val="24"/>
              </w:rPr>
            </w:pPr>
            <w:r w:rsidRPr="004C1316">
              <w:rPr>
                <w:rFonts w:ascii="Times New Roman" w:hAnsi="Times New Roman" w:cs="Times New Roman"/>
                <w:spacing w:val="2"/>
                <w:sz w:val="24"/>
                <w:szCs w:val="24"/>
              </w:rPr>
              <w:t xml:space="preserve">265. Опыт работы в сфере строительства рассчитывается исходя из функционального назначения и отраслевой принадлежности объектов строительства (аналогичность или схожесть ранее выполненных работ по видам строительства) и их технической сложности, определенной в соответствии </w:t>
            </w:r>
            <w:r w:rsidRPr="004C1316">
              <w:rPr>
                <w:rFonts w:ascii="Times New Roman" w:hAnsi="Times New Roman" w:cs="Times New Roman"/>
                <w:b/>
                <w:spacing w:val="2"/>
                <w:sz w:val="24"/>
                <w:szCs w:val="24"/>
              </w:rPr>
              <w:t xml:space="preserve">с Правилами определения общего порядка отнесения зданий и сооружений к технически и (или) технологически сложным объектам, утвержденными </w:t>
            </w:r>
            <w:r w:rsidR="000A62A2" w:rsidRPr="004C1316">
              <w:rPr>
                <w:rFonts w:ascii="Times New Roman" w:hAnsi="Times New Roman" w:cs="Times New Roman"/>
                <w:b/>
                <w:spacing w:val="2"/>
                <w:sz w:val="24"/>
                <w:szCs w:val="24"/>
              </w:rPr>
              <w:t>Приказом Министра национальной экономики Республики Казахстан от 28 февраля 2015 года № 165 (</w:t>
            </w:r>
            <w:r w:rsidR="00F1138C" w:rsidRPr="004C1316">
              <w:rPr>
                <w:rFonts w:ascii="Times New Roman" w:hAnsi="Times New Roman" w:cs="Times New Roman"/>
                <w:b/>
                <w:spacing w:val="2"/>
                <w:sz w:val="24"/>
                <w:szCs w:val="24"/>
              </w:rPr>
              <w:t xml:space="preserve">зарегистрирован в Реестре государственной </w:t>
            </w:r>
            <w:r w:rsidR="00F1138C" w:rsidRPr="004C1316">
              <w:rPr>
                <w:rFonts w:ascii="Times New Roman" w:hAnsi="Times New Roman" w:cs="Times New Roman"/>
                <w:b/>
                <w:spacing w:val="2"/>
                <w:sz w:val="24"/>
                <w:szCs w:val="24"/>
              </w:rPr>
              <w:lastRenderedPageBreak/>
              <w:t>регистрации нормативных правовых актов под № 10666</w:t>
            </w:r>
            <w:r w:rsidR="000A62A2" w:rsidRPr="004C1316">
              <w:rPr>
                <w:rFonts w:ascii="Times New Roman" w:hAnsi="Times New Roman" w:cs="Times New Roman"/>
                <w:b/>
                <w:spacing w:val="2"/>
                <w:sz w:val="24"/>
                <w:szCs w:val="24"/>
              </w:rPr>
              <w:t>)</w:t>
            </w:r>
            <w:r w:rsidR="00926329" w:rsidRPr="004C1316">
              <w:rPr>
                <w:rFonts w:ascii="Times New Roman" w:hAnsi="Times New Roman" w:cs="Times New Roman"/>
                <w:b/>
                <w:spacing w:val="2"/>
                <w:sz w:val="24"/>
                <w:szCs w:val="24"/>
              </w:rPr>
              <w:t>, в редакции, действующей на момент внесения сведений в электронный депозитарий</w:t>
            </w:r>
            <w:r w:rsidR="000A62A2" w:rsidRPr="004C1316">
              <w:rPr>
                <w:rFonts w:ascii="Times New Roman" w:hAnsi="Times New Roman" w:cs="Times New Roman"/>
                <w:b/>
                <w:spacing w:val="2"/>
                <w:sz w:val="24"/>
                <w:szCs w:val="24"/>
              </w:rPr>
              <w:t>.</w:t>
            </w:r>
          </w:p>
        </w:tc>
        <w:tc>
          <w:tcPr>
            <w:tcW w:w="3260" w:type="dxa"/>
            <w:shd w:val="clear" w:color="auto" w:fill="auto"/>
          </w:tcPr>
          <w:p w14:paraId="5F5B191E" w14:textId="1B63DA65" w:rsidR="001532C9" w:rsidRPr="004C1316" w:rsidRDefault="000A62A2" w:rsidP="00C37D7E">
            <w:pPr>
              <w:ind w:firstLine="320"/>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lastRenderedPageBreak/>
              <w:t>В целях установления единообразного подхода по расчету опыта работы в соответствии с Правилами</w:t>
            </w:r>
            <w:r w:rsidR="00C37D7E" w:rsidRPr="004C1316">
              <w:rPr>
                <w:rFonts w:ascii="Times New Roman" w:eastAsia="Times New Roman" w:hAnsi="Times New Roman" w:cs="Times New Roman"/>
                <w:sz w:val="24"/>
                <w:szCs w:val="24"/>
                <w:lang w:eastAsia="ru-RU"/>
              </w:rPr>
              <w:t xml:space="preserve"> </w:t>
            </w:r>
            <w:r w:rsidR="00C37D7E" w:rsidRPr="004C1316">
              <w:rPr>
                <w:rFonts w:ascii="Times New Roman" w:hAnsi="Times New Roman" w:cs="Times New Roman"/>
                <w:spacing w:val="2"/>
                <w:sz w:val="24"/>
                <w:szCs w:val="24"/>
              </w:rPr>
              <w:t>определения общего порядка отнесения зданий и сооружений к технически и (или) технологически сложным объектам, утвержденными Приказом Министра национальной экономики Республики Казахстан от 28 февраля 2015 года № 165</w:t>
            </w:r>
            <w:r w:rsidRPr="004C1316">
              <w:rPr>
                <w:rFonts w:ascii="Times New Roman" w:eastAsia="Times New Roman" w:hAnsi="Times New Roman" w:cs="Times New Roman"/>
                <w:sz w:val="24"/>
                <w:szCs w:val="24"/>
                <w:lang w:eastAsia="ru-RU"/>
              </w:rPr>
              <w:t xml:space="preserve"> </w:t>
            </w:r>
            <w:r w:rsidR="00C37D7E" w:rsidRPr="004C1316">
              <w:rPr>
                <w:rFonts w:ascii="Times New Roman" w:eastAsia="Times New Roman" w:hAnsi="Times New Roman" w:cs="Times New Roman"/>
                <w:sz w:val="24"/>
                <w:szCs w:val="24"/>
                <w:lang w:eastAsia="ru-RU"/>
              </w:rPr>
              <w:t xml:space="preserve">для </w:t>
            </w:r>
            <w:r w:rsidRPr="004C1316">
              <w:rPr>
                <w:rFonts w:ascii="Times New Roman" w:eastAsia="Times New Roman" w:hAnsi="Times New Roman" w:cs="Times New Roman"/>
                <w:sz w:val="24"/>
                <w:szCs w:val="24"/>
                <w:lang w:eastAsia="ru-RU"/>
              </w:rPr>
              <w:lastRenderedPageBreak/>
              <w:t>определения общего порядка отнесения зданий и сооружений к технически и (или) технологически сложным объектам.</w:t>
            </w:r>
          </w:p>
        </w:tc>
      </w:tr>
      <w:tr w:rsidR="0005703A" w:rsidRPr="004C1316" w14:paraId="059DAFDA" w14:textId="77777777" w:rsidTr="007D6304">
        <w:trPr>
          <w:gridAfter w:val="1"/>
          <w:wAfter w:w="18" w:type="dxa"/>
          <w:trHeight w:val="407"/>
        </w:trPr>
        <w:tc>
          <w:tcPr>
            <w:tcW w:w="605" w:type="dxa"/>
            <w:shd w:val="clear" w:color="auto" w:fill="auto"/>
          </w:tcPr>
          <w:p w14:paraId="1B037A1A" w14:textId="77777777" w:rsidR="0005703A" w:rsidRPr="004C1316" w:rsidRDefault="0005703A" w:rsidP="0005703A">
            <w:pPr>
              <w:pStyle w:val="af0"/>
              <w:numPr>
                <w:ilvl w:val="0"/>
                <w:numId w:val="3"/>
              </w:numPr>
              <w:jc w:val="both"/>
              <w:rPr>
                <w:rFonts w:ascii="Times New Roman" w:hAnsi="Times New Roman" w:cs="Times New Roman"/>
                <w:sz w:val="24"/>
                <w:szCs w:val="24"/>
              </w:rPr>
            </w:pPr>
          </w:p>
        </w:tc>
        <w:tc>
          <w:tcPr>
            <w:tcW w:w="1391" w:type="dxa"/>
            <w:shd w:val="clear" w:color="auto" w:fill="auto"/>
          </w:tcPr>
          <w:p w14:paraId="6F6FE526" w14:textId="0B89C8F4" w:rsidR="0005703A" w:rsidRPr="004C1316" w:rsidRDefault="003269E2" w:rsidP="003269E2">
            <w:pPr>
              <w:jc w:val="center"/>
              <w:rPr>
                <w:rFonts w:ascii="Times New Roman" w:hAnsi="Times New Roman" w:cs="Times New Roman"/>
                <w:sz w:val="24"/>
                <w:szCs w:val="24"/>
              </w:rPr>
            </w:pPr>
            <w:r w:rsidRPr="004C1316">
              <w:rPr>
                <w:rFonts w:ascii="Times New Roman" w:hAnsi="Times New Roman" w:cs="Times New Roman"/>
                <w:sz w:val="24"/>
                <w:szCs w:val="24"/>
              </w:rPr>
              <w:t>п</w:t>
            </w:r>
            <w:r w:rsidR="0005703A" w:rsidRPr="004C1316">
              <w:rPr>
                <w:rFonts w:ascii="Times New Roman" w:hAnsi="Times New Roman" w:cs="Times New Roman"/>
                <w:sz w:val="24"/>
                <w:szCs w:val="24"/>
              </w:rPr>
              <w:t xml:space="preserve">ункт 266 </w:t>
            </w:r>
          </w:p>
        </w:tc>
        <w:tc>
          <w:tcPr>
            <w:tcW w:w="4950" w:type="dxa"/>
            <w:tcBorders>
              <w:bottom w:val="single" w:sz="4" w:space="0" w:color="auto"/>
            </w:tcBorders>
            <w:shd w:val="clear" w:color="auto" w:fill="auto"/>
          </w:tcPr>
          <w:p w14:paraId="1AA71A7A" w14:textId="77777777" w:rsidR="0005703A" w:rsidRPr="004C1316" w:rsidRDefault="0005703A" w:rsidP="0005703A">
            <w:pPr>
              <w:pStyle w:val="a4"/>
              <w:spacing w:before="0" w:beforeAutospacing="0" w:after="0" w:afterAutospacing="0"/>
              <w:ind w:firstLine="306"/>
              <w:jc w:val="both"/>
            </w:pPr>
            <w:r w:rsidRPr="004C1316">
              <w:t>266. При расчете опыта работы в сфере строительства (строительно-монтажные работы и проектирование) потенциального поставщика в совокупности учитывается:</w:t>
            </w:r>
          </w:p>
          <w:p w14:paraId="3F256784" w14:textId="1ECE5F40" w:rsidR="0005703A" w:rsidRPr="004C1316" w:rsidRDefault="0005703A" w:rsidP="0005703A">
            <w:pPr>
              <w:pStyle w:val="a4"/>
              <w:spacing w:before="0" w:beforeAutospacing="0" w:after="0" w:afterAutospacing="0"/>
              <w:ind w:firstLine="306"/>
              <w:jc w:val="both"/>
            </w:pPr>
            <w:r w:rsidRPr="004C1316">
              <w:t>1) уровень ответственности зданий и сооружений (первый – повышенный, второй – нормальный, третий – пониженный).</w:t>
            </w:r>
          </w:p>
          <w:p w14:paraId="57C7BFC1" w14:textId="6E28D358" w:rsidR="0005703A" w:rsidRPr="004C1316" w:rsidRDefault="0005703A" w:rsidP="0005703A">
            <w:pPr>
              <w:pStyle w:val="a4"/>
              <w:spacing w:before="0" w:beforeAutospacing="0" w:after="0" w:afterAutospacing="0"/>
              <w:ind w:firstLine="306"/>
              <w:jc w:val="both"/>
            </w:pPr>
            <w:r w:rsidRPr="004C1316">
              <w:t>В случае, если предметом конкурса являются здания и сооружения первого (повышенного) уровня ответственности, учитывается опыт работы только зданий и сооружений первого (повышенного) уровня ответственности.</w:t>
            </w:r>
          </w:p>
          <w:p w14:paraId="12E6B9A2" w14:textId="2F40C08B" w:rsidR="0005703A" w:rsidRPr="004C1316" w:rsidRDefault="0005703A" w:rsidP="0005703A">
            <w:pPr>
              <w:pStyle w:val="a4"/>
              <w:spacing w:before="0" w:beforeAutospacing="0" w:after="0" w:afterAutospacing="0"/>
              <w:ind w:firstLine="306"/>
              <w:jc w:val="both"/>
            </w:pPr>
            <w:r w:rsidRPr="004C1316">
              <w:t>В случае, если предметом конкурса являются здания и сооружения второго (нормального) уровня ответственности, учитывается опыт работы зданий и сооружений первого (повышенного) и второго (нормального) уровня ответственности.</w:t>
            </w:r>
          </w:p>
          <w:p w14:paraId="2A211286" w14:textId="62276BC9" w:rsidR="0005703A" w:rsidRPr="004C1316" w:rsidRDefault="0005703A" w:rsidP="0005703A">
            <w:pPr>
              <w:pStyle w:val="a4"/>
              <w:spacing w:before="0" w:beforeAutospacing="0" w:after="0" w:afterAutospacing="0"/>
              <w:ind w:firstLine="306"/>
              <w:jc w:val="both"/>
            </w:pPr>
            <w:r w:rsidRPr="004C1316">
              <w:t>В случае, если предметом конкурса являются здания и сооружения третьего (пониженного) уровня ответственности, учитывается опыт работы зданий и сооружений первого (повышенного), второго (нормального) и третьего (пониженного) уровня ответственности;</w:t>
            </w:r>
          </w:p>
          <w:p w14:paraId="4478C5D3" w14:textId="1D5EEF50" w:rsidR="0005703A" w:rsidRPr="004C1316" w:rsidRDefault="0005703A" w:rsidP="0005703A">
            <w:pPr>
              <w:pStyle w:val="a4"/>
              <w:spacing w:before="0" w:beforeAutospacing="0" w:after="0" w:afterAutospacing="0"/>
              <w:ind w:firstLine="306"/>
              <w:jc w:val="both"/>
            </w:pPr>
            <w:r w:rsidRPr="004C1316">
              <w:t>2) техническая сложность объектов (здания и сооружения, относящиеся к технически сложным объектам, и здания, и сооружения, не относящиеся к технически сложным объектам).</w:t>
            </w:r>
          </w:p>
          <w:p w14:paraId="7E20F880" w14:textId="5E0F9C1D" w:rsidR="0005703A" w:rsidRPr="004C1316" w:rsidRDefault="0005703A" w:rsidP="0005703A">
            <w:pPr>
              <w:pStyle w:val="a4"/>
              <w:spacing w:before="0" w:beforeAutospacing="0" w:after="0" w:afterAutospacing="0"/>
              <w:ind w:firstLine="306"/>
              <w:jc w:val="both"/>
            </w:pPr>
            <w:r w:rsidRPr="004C1316">
              <w:lastRenderedPageBreak/>
              <w:t>В случае, если предметом конкурса являются технически сложные объекты (комплексы), учитывается опыт работы только технически сложных объектов (комплексов).</w:t>
            </w:r>
          </w:p>
          <w:p w14:paraId="20853D26" w14:textId="17E4EC63" w:rsidR="0005703A" w:rsidRPr="004C1316" w:rsidRDefault="0005703A" w:rsidP="0005703A">
            <w:pPr>
              <w:pStyle w:val="a4"/>
              <w:spacing w:before="0" w:beforeAutospacing="0" w:after="0" w:afterAutospacing="0"/>
              <w:ind w:firstLine="306"/>
              <w:jc w:val="both"/>
            </w:pPr>
            <w:r w:rsidRPr="004C1316">
              <w:t>В случае, если предметом конкурса являются здания и сооружения, не относящиеся к технически сложным объектам (комплексам), учитывается опыт работы технически сложных объектов (комплексов) и зданий и сооружений, не относящихся к технически сложным объектам (комплексам);</w:t>
            </w:r>
          </w:p>
          <w:p w14:paraId="152DD48C" w14:textId="444D625D" w:rsidR="0005703A" w:rsidRPr="004C1316" w:rsidRDefault="0005703A" w:rsidP="0005703A">
            <w:pPr>
              <w:pStyle w:val="a4"/>
              <w:spacing w:before="0" w:beforeAutospacing="0" w:after="0" w:afterAutospacing="0"/>
              <w:ind w:firstLine="306"/>
              <w:jc w:val="both"/>
            </w:pPr>
            <w:r w:rsidRPr="004C1316">
              <w:t>3) функциональное назначение (промышленные объекты, производственные здания, сооружения, объекты жилищно-гражданского назначения, прочие сооружения);</w:t>
            </w:r>
          </w:p>
          <w:p w14:paraId="1A10AEC0" w14:textId="7F121AE3" w:rsidR="0005703A" w:rsidRPr="004C1316" w:rsidRDefault="0005703A" w:rsidP="0005703A">
            <w:pPr>
              <w:pStyle w:val="a4"/>
              <w:spacing w:before="0" w:beforeAutospacing="0" w:after="0" w:afterAutospacing="0"/>
              <w:ind w:firstLine="306"/>
              <w:jc w:val="both"/>
            </w:pPr>
            <w:r w:rsidRPr="004C1316">
              <w:t>4) аналогичность или схожесть ранее выполненных работ, учитывается при условии их нахождения в одном подпункте соответствующего подвида лицензируемого вида деятельности, предусмотренного разделами 5 и 6 Перечня разрешений первой категории (лицензий) Закона Республики Казахстан «О разрешениях и уведомлениях» (далее – Закон «О разрешениях и уведомлениях») с предметом конкурса, за исключением работ на объектах жилищно-гражданского назначения.</w:t>
            </w:r>
          </w:p>
          <w:p w14:paraId="3DE410A0" w14:textId="69868D71" w:rsidR="0005703A" w:rsidRPr="004C1316" w:rsidRDefault="0005703A" w:rsidP="0005703A">
            <w:pPr>
              <w:pStyle w:val="a4"/>
              <w:spacing w:before="0" w:beforeAutospacing="0" w:after="0" w:afterAutospacing="0"/>
              <w:ind w:firstLine="306"/>
              <w:jc w:val="both"/>
            </w:pPr>
            <w:r w:rsidRPr="004C1316">
              <w:t xml:space="preserve">Аналогичность или схожесть ранее выполненных работ, связанных с электроснабжением, электроосвещением и </w:t>
            </w:r>
            <w:proofErr w:type="spellStart"/>
            <w:r w:rsidRPr="004C1316">
              <w:t>электроотоплением</w:t>
            </w:r>
            <w:proofErr w:type="spellEnd"/>
            <w:r w:rsidRPr="004C1316">
              <w:t xml:space="preserve"> учитываются вне зависимости от их нахождения в разных подпунктах соответствующего подвида лицензируемого вида деятельности, </w:t>
            </w:r>
            <w:r w:rsidRPr="004C1316">
              <w:lastRenderedPageBreak/>
              <w:t>предусмотренного разделами 5 и 6 Перечня разрешений первой категории (лицензий) Закона «О разрешениях и уведомлениях» с предметом конкурса.</w:t>
            </w:r>
          </w:p>
          <w:p w14:paraId="32B6DB5E" w14:textId="4AF94989" w:rsidR="0005703A" w:rsidRPr="004C1316" w:rsidRDefault="0005703A" w:rsidP="0005703A">
            <w:pPr>
              <w:pStyle w:val="a4"/>
              <w:spacing w:before="0" w:beforeAutospacing="0" w:after="0" w:afterAutospacing="0"/>
              <w:ind w:firstLine="306"/>
              <w:jc w:val="both"/>
            </w:pPr>
            <w:r w:rsidRPr="004C1316">
              <w:t>Аналогичность или схожесть ранее выполненных работ связанных со строительством автомобильных дорог учитываются вне зависимости от их нахождения в разных подпунктах соответствующего подвида лицензируемого вида деятельности, предусмотренного разделами 5 и 6 Перечня разрешений первой категории (лицензий) Закона «О разрешениях и уведомлениях» с предметом конкурса.</w:t>
            </w:r>
          </w:p>
        </w:tc>
        <w:tc>
          <w:tcPr>
            <w:tcW w:w="5245" w:type="dxa"/>
            <w:shd w:val="clear" w:color="auto" w:fill="auto"/>
          </w:tcPr>
          <w:p w14:paraId="19A11703" w14:textId="27F8A5B8" w:rsidR="0005703A" w:rsidRPr="004C1316" w:rsidRDefault="0005703A" w:rsidP="0005703A">
            <w:pPr>
              <w:pStyle w:val="a4"/>
              <w:spacing w:before="0" w:beforeAutospacing="0" w:after="0" w:afterAutospacing="0"/>
              <w:ind w:firstLine="306"/>
              <w:jc w:val="both"/>
            </w:pPr>
            <w:r w:rsidRPr="004C1316">
              <w:lastRenderedPageBreak/>
              <w:t xml:space="preserve">266. При расчете опыта работы в сфере строительства (строительно-монтажные работы и проектирование, </w:t>
            </w:r>
            <w:r w:rsidRPr="004C1316">
              <w:rPr>
                <w:b/>
              </w:rPr>
              <w:t>а также работы с требованием проектно-сметной (типовой проектно-сметной) документации (благоустройство территорий, капитальный ремонт дворовых территорий в которых предусмотрены выполнение лицензируемых видов))</w:t>
            </w:r>
            <w:r w:rsidRPr="004C1316">
              <w:t xml:space="preserve"> потенциального поставщика в совокупности учитывается:</w:t>
            </w:r>
          </w:p>
          <w:p w14:paraId="53FC86E2" w14:textId="77777777" w:rsidR="0005703A" w:rsidRPr="004C1316" w:rsidRDefault="0005703A" w:rsidP="0005703A">
            <w:pPr>
              <w:pStyle w:val="a4"/>
              <w:spacing w:before="0" w:beforeAutospacing="0" w:after="0" w:afterAutospacing="0"/>
              <w:ind w:firstLine="306"/>
              <w:jc w:val="both"/>
            </w:pPr>
            <w:r w:rsidRPr="004C1316">
              <w:t>1) уровень ответственности зданий и сооружений (первый – повышенный, второй – нормальный, третий – пониженный).</w:t>
            </w:r>
          </w:p>
          <w:p w14:paraId="19CF802B" w14:textId="77777777" w:rsidR="0005703A" w:rsidRPr="004C1316" w:rsidRDefault="0005703A" w:rsidP="0005703A">
            <w:pPr>
              <w:pStyle w:val="a4"/>
              <w:spacing w:before="0" w:beforeAutospacing="0" w:after="0" w:afterAutospacing="0"/>
              <w:ind w:firstLine="306"/>
              <w:jc w:val="both"/>
            </w:pPr>
            <w:r w:rsidRPr="004C1316">
              <w:t>В случае, если предметом конкурса являются здания и сооружения первого (повышенного) уровня ответственности, учитывается опыт работы только зданий и сооружений первого (повышенного) уровня ответственности.</w:t>
            </w:r>
          </w:p>
          <w:p w14:paraId="4874B2F5" w14:textId="77777777" w:rsidR="0005703A" w:rsidRPr="004C1316" w:rsidRDefault="0005703A" w:rsidP="0005703A">
            <w:pPr>
              <w:pStyle w:val="a4"/>
              <w:spacing w:before="0" w:beforeAutospacing="0" w:after="0" w:afterAutospacing="0"/>
              <w:ind w:firstLine="306"/>
              <w:jc w:val="both"/>
            </w:pPr>
            <w:r w:rsidRPr="004C1316">
              <w:t>В случае, если предметом конкурса являются здания и сооружения второго (нормального) уровня ответственности, учитывается опыт работы зданий и сооружений первого (повышенного) и второго (нормального) уровня ответственности.</w:t>
            </w:r>
          </w:p>
          <w:p w14:paraId="400249D4" w14:textId="77777777" w:rsidR="0005703A" w:rsidRPr="004C1316" w:rsidRDefault="0005703A" w:rsidP="0005703A">
            <w:pPr>
              <w:pStyle w:val="a4"/>
              <w:spacing w:before="0" w:beforeAutospacing="0" w:after="0" w:afterAutospacing="0"/>
              <w:ind w:firstLine="306"/>
              <w:jc w:val="both"/>
            </w:pPr>
            <w:r w:rsidRPr="004C1316">
              <w:t>В случае, если предметом конкурса являются здания и сооружения третьего (пониженного) уровня ответственности, учитывается опыт работы зданий и сооружений первого (повышенного), второго (нормального) и третьего (пониженного) уровня ответственности;</w:t>
            </w:r>
          </w:p>
          <w:p w14:paraId="32D72847" w14:textId="77777777" w:rsidR="0005703A" w:rsidRPr="004C1316" w:rsidRDefault="0005703A" w:rsidP="0005703A">
            <w:pPr>
              <w:pStyle w:val="a4"/>
              <w:spacing w:before="0" w:beforeAutospacing="0" w:after="0" w:afterAutospacing="0"/>
              <w:ind w:firstLine="306"/>
              <w:jc w:val="both"/>
            </w:pPr>
            <w:r w:rsidRPr="004C1316">
              <w:lastRenderedPageBreak/>
              <w:t>2) техническая сложность объектов (здания и сооружения, относящиеся к технически сложным объектам, и здания, и сооружения, не относящиеся к технически сложным объектам).</w:t>
            </w:r>
          </w:p>
          <w:p w14:paraId="0330F29B" w14:textId="77777777" w:rsidR="0005703A" w:rsidRPr="004C1316" w:rsidRDefault="0005703A" w:rsidP="0005703A">
            <w:pPr>
              <w:pStyle w:val="a4"/>
              <w:spacing w:before="0" w:beforeAutospacing="0" w:after="0" w:afterAutospacing="0"/>
              <w:ind w:firstLine="306"/>
              <w:jc w:val="both"/>
            </w:pPr>
            <w:r w:rsidRPr="004C1316">
              <w:t>В случае, если предметом конкурса являются технически сложные объекты (комплексы), учитывается опыт работы только технически сложных объектов (комплексов).</w:t>
            </w:r>
          </w:p>
          <w:p w14:paraId="07D7CA60" w14:textId="77777777" w:rsidR="0005703A" w:rsidRPr="004C1316" w:rsidRDefault="0005703A" w:rsidP="0005703A">
            <w:pPr>
              <w:pStyle w:val="a4"/>
              <w:spacing w:before="0" w:beforeAutospacing="0" w:after="0" w:afterAutospacing="0"/>
              <w:ind w:firstLine="306"/>
              <w:jc w:val="both"/>
            </w:pPr>
            <w:r w:rsidRPr="004C1316">
              <w:t>В случае, если предметом конкурса являются здания и сооружения, не относящиеся к технически сложным объектам (комплексам), учитывается опыт работы технически сложных объектов (комплексов) и зданий и сооружений, не относящихся к технически сложным объектам (комплексам);</w:t>
            </w:r>
          </w:p>
          <w:p w14:paraId="7C7B82D7" w14:textId="77777777" w:rsidR="0005703A" w:rsidRPr="004C1316" w:rsidRDefault="0005703A" w:rsidP="0005703A">
            <w:pPr>
              <w:pStyle w:val="a4"/>
              <w:spacing w:before="0" w:beforeAutospacing="0" w:after="0" w:afterAutospacing="0"/>
              <w:ind w:firstLine="306"/>
              <w:jc w:val="both"/>
            </w:pPr>
            <w:r w:rsidRPr="004C1316">
              <w:t>3) функциональное назначение (промышленные объекты, производственные здания, сооружения, объекты жилищно-гражданского назначения, прочие сооружения);</w:t>
            </w:r>
          </w:p>
          <w:p w14:paraId="29576B42" w14:textId="1C82597D" w:rsidR="0005703A" w:rsidRPr="004C1316" w:rsidRDefault="0005703A" w:rsidP="0005703A">
            <w:pPr>
              <w:pStyle w:val="a4"/>
              <w:spacing w:before="0" w:beforeAutospacing="0" w:after="0" w:afterAutospacing="0"/>
              <w:ind w:firstLine="306"/>
              <w:jc w:val="both"/>
            </w:pPr>
            <w:r w:rsidRPr="004C1316">
              <w:t>4) аналогичность или схожесть ранее выполненных работ, учитывается при условии их нахождения в одном подпункте соответствующего подвида лицензируемого вида деятельности, предусмотренного разделами 5 и 6 Перечня разрешений первой категории (лицензий) Закона Республики Казахстан «О разрешениях и уведомлениях» (далее – Закон «О разрешениях и уведомлениях») с предметом конкурса, за исключением работ на объектах жилищно-гражданского назначения.</w:t>
            </w:r>
          </w:p>
          <w:p w14:paraId="19BA8298" w14:textId="4B6C94B3" w:rsidR="0005703A" w:rsidRPr="004C1316" w:rsidRDefault="0005703A" w:rsidP="0005703A">
            <w:pPr>
              <w:pStyle w:val="a4"/>
              <w:spacing w:before="0" w:beforeAutospacing="0" w:after="0" w:afterAutospacing="0"/>
              <w:ind w:firstLine="306"/>
              <w:jc w:val="both"/>
            </w:pPr>
            <w:r w:rsidRPr="004C1316">
              <w:t xml:space="preserve">Аналогичность или схожесть ранее выполненных работ, связанных с электроснабжением, электроосвещением и </w:t>
            </w:r>
            <w:proofErr w:type="spellStart"/>
            <w:r w:rsidRPr="004C1316">
              <w:t>электроотоплением</w:t>
            </w:r>
            <w:proofErr w:type="spellEnd"/>
            <w:r w:rsidRPr="004C1316">
              <w:t xml:space="preserve"> учитываются вне зависимости от их нахождения в разных подпунктах соответствующего подвида </w:t>
            </w:r>
            <w:r w:rsidRPr="004C1316">
              <w:lastRenderedPageBreak/>
              <w:t>лицензируемого вида деятельности, предусмотренного разделами 5 и 6 Перечня разрешений первой категории (лицензий) Закона «О разрешениях и уведомлениях» с предметом конкурса.</w:t>
            </w:r>
          </w:p>
          <w:p w14:paraId="36F6F35C" w14:textId="77777777" w:rsidR="0005703A" w:rsidRDefault="0005703A" w:rsidP="00A02D0D">
            <w:pPr>
              <w:pStyle w:val="a4"/>
              <w:spacing w:before="0" w:beforeAutospacing="0" w:after="0" w:afterAutospacing="0"/>
              <w:ind w:firstLine="306"/>
              <w:jc w:val="both"/>
            </w:pPr>
            <w:r w:rsidRPr="004C1316">
              <w:t>Аналогичность или схожесть ранее выполненных работ связанных со строительством автомобильных дорог учитываются вне зависимости от их нахождения в разных подпунктах соответствующего подвида лицензируемого вида деятельности, предусмотренного разделами 5 и 6 Перечня разрешений первой категории (лицензий) Закона «О разрешениях и уведомлениях» с предметом конкурса.</w:t>
            </w:r>
          </w:p>
          <w:p w14:paraId="2C0A62AB" w14:textId="2BF6D285" w:rsidR="004C1316" w:rsidRPr="004C1316" w:rsidRDefault="004C1316" w:rsidP="00A02D0D">
            <w:pPr>
              <w:pStyle w:val="a4"/>
              <w:spacing w:before="0" w:beforeAutospacing="0" w:after="0" w:afterAutospacing="0"/>
              <w:ind w:firstLine="306"/>
              <w:jc w:val="both"/>
            </w:pPr>
          </w:p>
        </w:tc>
        <w:tc>
          <w:tcPr>
            <w:tcW w:w="3260" w:type="dxa"/>
            <w:shd w:val="clear" w:color="auto" w:fill="auto"/>
          </w:tcPr>
          <w:p w14:paraId="71B618DC" w14:textId="17F06E60" w:rsidR="00BE1835" w:rsidRPr="004C1316" w:rsidRDefault="001E204F" w:rsidP="00BE1835">
            <w:pPr>
              <w:ind w:firstLine="320"/>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lastRenderedPageBreak/>
              <w:t>В связи с исключением пункта 270 Правил № 648, порядок расчета опыта работы по благоустройству будет рассчитываться согласно пункту 266 Правил</w:t>
            </w:r>
            <w:r w:rsidR="0025577F" w:rsidRPr="004C1316">
              <w:rPr>
                <w:rFonts w:ascii="Times New Roman" w:eastAsia="Times New Roman" w:hAnsi="Times New Roman" w:cs="Times New Roman"/>
                <w:sz w:val="24"/>
                <w:szCs w:val="24"/>
                <w:lang w:eastAsia="ru-RU"/>
              </w:rPr>
              <w:t xml:space="preserve"> № 648</w:t>
            </w:r>
            <w:r w:rsidRPr="004C1316">
              <w:rPr>
                <w:rFonts w:ascii="Times New Roman" w:eastAsia="Times New Roman" w:hAnsi="Times New Roman" w:cs="Times New Roman"/>
                <w:sz w:val="24"/>
                <w:szCs w:val="24"/>
                <w:lang w:eastAsia="ru-RU"/>
              </w:rPr>
              <w:t>.</w:t>
            </w:r>
          </w:p>
          <w:p w14:paraId="2577F278" w14:textId="70BF5D6B" w:rsidR="0005703A" w:rsidRPr="004C1316" w:rsidRDefault="0005703A" w:rsidP="00D33E5E">
            <w:pPr>
              <w:ind w:firstLine="320"/>
              <w:jc w:val="both"/>
              <w:rPr>
                <w:rFonts w:ascii="Times New Roman" w:eastAsia="Times New Roman" w:hAnsi="Times New Roman" w:cs="Times New Roman"/>
                <w:sz w:val="24"/>
                <w:szCs w:val="24"/>
                <w:lang w:eastAsia="ru-RU"/>
              </w:rPr>
            </w:pPr>
          </w:p>
        </w:tc>
      </w:tr>
      <w:tr w:rsidR="0005703A" w:rsidRPr="004C1316" w14:paraId="469A684D" w14:textId="77777777" w:rsidTr="007D6304">
        <w:trPr>
          <w:gridAfter w:val="1"/>
          <w:wAfter w:w="18" w:type="dxa"/>
          <w:trHeight w:val="407"/>
        </w:trPr>
        <w:tc>
          <w:tcPr>
            <w:tcW w:w="605" w:type="dxa"/>
            <w:shd w:val="clear" w:color="auto" w:fill="auto"/>
          </w:tcPr>
          <w:p w14:paraId="0C686DB1" w14:textId="77777777" w:rsidR="0005703A" w:rsidRPr="004C1316" w:rsidRDefault="0005703A" w:rsidP="0005703A">
            <w:pPr>
              <w:pStyle w:val="af0"/>
              <w:numPr>
                <w:ilvl w:val="0"/>
                <w:numId w:val="3"/>
              </w:numPr>
              <w:jc w:val="both"/>
              <w:rPr>
                <w:rFonts w:ascii="Times New Roman" w:hAnsi="Times New Roman" w:cs="Times New Roman"/>
                <w:sz w:val="24"/>
                <w:szCs w:val="24"/>
              </w:rPr>
            </w:pPr>
          </w:p>
        </w:tc>
        <w:tc>
          <w:tcPr>
            <w:tcW w:w="1391" w:type="dxa"/>
            <w:shd w:val="clear" w:color="auto" w:fill="auto"/>
          </w:tcPr>
          <w:p w14:paraId="50C2270B" w14:textId="55BB33FB" w:rsidR="0005703A" w:rsidRPr="004C1316" w:rsidRDefault="0005703A" w:rsidP="0005703A">
            <w:pPr>
              <w:jc w:val="center"/>
              <w:rPr>
                <w:rFonts w:ascii="Times New Roman" w:hAnsi="Times New Roman" w:cs="Times New Roman"/>
                <w:sz w:val="24"/>
                <w:szCs w:val="24"/>
              </w:rPr>
            </w:pPr>
            <w:r w:rsidRPr="004C1316">
              <w:rPr>
                <w:rFonts w:ascii="Times New Roman" w:hAnsi="Times New Roman" w:cs="Times New Roman"/>
                <w:sz w:val="24"/>
                <w:szCs w:val="24"/>
              </w:rPr>
              <w:t xml:space="preserve">пункт 270 </w:t>
            </w:r>
          </w:p>
          <w:p w14:paraId="1D44D062" w14:textId="6560E1C5" w:rsidR="0005703A" w:rsidRPr="004C1316" w:rsidRDefault="0005703A" w:rsidP="0005703A">
            <w:pPr>
              <w:jc w:val="center"/>
              <w:rPr>
                <w:rFonts w:ascii="Times New Roman" w:hAnsi="Times New Roman" w:cs="Times New Roman"/>
                <w:sz w:val="24"/>
                <w:szCs w:val="24"/>
              </w:rPr>
            </w:pPr>
          </w:p>
        </w:tc>
        <w:tc>
          <w:tcPr>
            <w:tcW w:w="4950" w:type="dxa"/>
            <w:shd w:val="clear" w:color="auto" w:fill="auto"/>
          </w:tcPr>
          <w:p w14:paraId="6223F7E4" w14:textId="77777777" w:rsidR="0005703A" w:rsidRPr="004C1316" w:rsidRDefault="0005703A" w:rsidP="0005703A">
            <w:pPr>
              <w:pStyle w:val="a4"/>
              <w:spacing w:before="0" w:beforeAutospacing="0" w:after="0" w:afterAutospacing="0"/>
              <w:ind w:firstLine="304"/>
              <w:jc w:val="both"/>
              <w:rPr>
                <w:b/>
                <w:spacing w:val="2"/>
              </w:rPr>
            </w:pPr>
            <w:r w:rsidRPr="004C1316">
              <w:rPr>
                <w:b/>
                <w:spacing w:val="2"/>
              </w:rPr>
              <w:t>270. В случае, если предметом конкурса являются работы по благоустройству территорий или капитальному ремонту дворовых территорий и в которых предусмотрены выполнение лицензируемых видов, опыт работы потенциального поставщика учитывается при наличии опыта по всем лицензируемым видам работ, предусмотренным в предмете конкурса.</w:t>
            </w:r>
          </w:p>
          <w:p w14:paraId="73FAF21A" w14:textId="11A7819C" w:rsidR="0005703A" w:rsidRPr="004C1316" w:rsidRDefault="0005703A" w:rsidP="0005703A">
            <w:pPr>
              <w:pStyle w:val="a4"/>
              <w:spacing w:before="0" w:beforeAutospacing="0" w:after="0" w:afterAutospacing="0"/>
              <w:ind w:firstLine="304"/>
              <w:jc w:val="both"/>
              <w:rPr>
                <w:spacing w:val="2"/>
              </w:rPr>
            </w:pPr>
          </w:p>
        </w:tc>
        <w:tc>
          <w:tcPr>
            <w:tcW w:w="5245" w:type="dxa"/>
            <w:shd w:val="clear" w:color="auto" w:fill="auto"/>
          </w:tcPr>
          <w:p w14:paraId="7D26B99E" w14:textId="06CA3B0E" w:rsidR="0005703A" w:rsidRPr="004C1316" w:rsidRDefault="0005703A" w:rsidP="0005703A">
            <w:pPr>
              <w:pStyle w:val="a4"/>
              <w:spacing w:before="0" w:beforeAutospacing="0" w:after="0" w:afterAutospacing="0"/>
              <w:ind w:firstLine="304"/>
              <w:jc w:val="both"/>
              <w:rPr>
                <w:b/>
                <w:spacing w:val="2"/>
              </w:rPr>
            </w:pPr>
            <w:r w:rsidRPr="004C1316">
              <w:rPr>
                <w:b/>
                <w:spacing w:val="2"/>
              </w:rPr>
              <w:t xml:space="preserve">270. Исключить </w:t>
            </w:r>
          </w:p>
        </w:tc>
        <w:tc>
          <w:tcPr>
            <w:tcW w:w="3260" w:type="dxa"/>
            <w:shd w:val="clear" w:color="auto" w:fill="auto"/>
          </w:tcPr>
          <w:p w14:paraId="5A9FCF1F" w14:textId="075FB806" w:rsidR="0005703A" w:rsidRPr="004C1316" w:rsidRDefault="0005703A" w:rsidP="0005703A">
            <w:pPr>
              <w:ind w:firstLine="320"/>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 xml:space="preserve">В соответствии с подпунктом 4) пункта 266 Правил </w:t>
            </w:r>
            <w:r w:rsidR="00C37D7E" w:rsidRPr="004C1316">
              <w:rPr>
                <w:rFonts w:ascii="Times New Roman" w:eastAsia="Times New Roman" w:hAnsi="Times New Roman" w:cs="Times New Roman"/>
                <w:sz w:val="24"/>
                <w:szCs w:val="24"/>
                <w:lang w:eastAsia="ru-RU"/>
              </w:rPr>
              <w:t>№ 648</w:t>
            </w:r>
            <w:r w:rsidRPr="004C1316">
              <w:rPr>
                <w:rFonts w:ascii="Times New Roman" w:eastAsia="Times New Roman" w:hAnsi="Times New Roman" w:cs="Times New Roman"/>
                <w:sz w:val="24"/>
                <w:szCs w:val="24"/>
                <w:lang w:eastAsia="ru-RU"/>
              </w:rPr>
              <w:t xml:space="preserve">, при расчете опыта работы в сфере строительства (строительно-монтажные работы и проектирование) потенциального поставщика в совокупности учитывается аналогичность или схожесть ранее выполненных работ, учитывается при условии их нахождения в одном подпункте соответствующего подвида лицензируемого вида деятельности, предусмотренного разделами 5 и 6 Перечня разрешений первой категории (лицензий) Закона Республики Казахстан </w:t>
            </w:r>
            <w:r w:rsidRPr="004C1316">
              <w:rPr>
                <w:rFonts w:ascii="Times New Roman" w:eastAsia="Times New Roman" w:hAnsi="Times New Roman" w:cs="Times New Roman"/>
                <w:sz w:val="24"/>
                <w:szCs w:val="24"/>
                <w:lang w:eastAsia="ru-RU"/>
              </w:rPr>
              <w:lastRenderedPageBreak/>
              <w:t>«О разрешениях и уведомлениях» (далее – Закон «О разрешениях и уведомлениях») с предметом конкурса, за исключением работ на объектах жилищно-гражданского назначения.</w:t>
            </w:r>
          </w:p>
          <w:p w14:paraId="50165AAB" w14:textId="2F268C74" w:rsidR="005A5BAF" w:rsidRPr="004C1316" w:rsidRDefault="005A5BAF" w:rsidP="005A5BAF">
            <w:pPr>
              <w:ind w:firstLine="320"/>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 xml:space="preserve">Согласно Правил № 648 определение общего порядка отнесения зданий и сооружений к технически и (или) технологически сложным объектам, утвержденных приказом Министерство национальной экономики Республики Казахстан от </w:t>
            </w:r>
            <w:r w:rsidR="000D1A87" w:rsidRPr="004C1316">
              <w:rPr>
                <w:rFonts w:ascii="Times New Roman" w:eastAsia="Times New Roman" w:hAnsi="Times New Roman" w:cs="Times New Roman"/>
                <w:sz w:val="24"/>
                <w:szCs w:val="24"/>
                <w:lang w:eastAsia="ru-RU"/>
              </w:rPr>
              <w:t xml:space="preserve">28 августа 2015 года </w:t>
            </w:r>
            <w:r w:rsidRPr="004C1316">
              <w:rPr>
                <w:rFonts w:ascii="Times New Roman" w:eastAsia="Times New Roman" w:hAnsi="Times New Roman" w:cs="Times New Roman"/>
                <w:sz w:val="24"/>
                <w:szCs w:val="24"/>
                <w:lang w:eastAsia="ru-RU"/>
              </w:rPr>
              <w:t>№ 165 определен</w:t>
            </w:r>
            <w:r w:rsidRPr="004C1316">
              <w:rPr>
                <w:rFonts w:ascii="Times New Roman" w:eastAsia="Times New Roman" w:hAnsi="Times New Roman" w:cs="Times New Roman"/>
                <w:b/>
                <w:sz w:val="24"/>
                <w:szCs w:val="24"/>
                <w:lang w:eastAsia="ru-RU"/>
              </w:rPr>
              <w:t xml:space="preserve"> </w:t>
            </w:r>
            <w:r w:rsidRPr="004C1316">
              <w:rPr>
                <w:rFonts w:ascii="Times New Roman" w:eastAsia="Times New Roman" w:hAnsi="Times New Roman" w:cs="Times New Roman"/>
                <w:sz w:val="24"/>
                <w:szCs w:val="24"/>
                <w:lang w:eastAsia="ru-RU"/>
              </w:rPr>
              <w:t>общий порядок отнесения зданий и сооружений к технически и (или) технологически сложным объектам, устанавливают критерии для определения сложности.</w:t>
            </w:r>
          </w:p>
          <w:p w14:paraId="4E670F48" w14:textId="5E7F8BC3" w:rsidR="0005703A" w:rsidRPr="004C1316" w:rsidRDefault="005A5BAF" w:rsidP="005A5BAF">
            <w:pPr>
              <w:ind w:firstLine="320"/>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 xml:space="preserve"> </w:t>
            </w:r>
            <w:r w:rsidR="001E204F" w:rsidRPr="004C1316">
              <w:rPr>
                <w:rFonts w:ascii="Times New Roman" w:eastAsia="Times New Roman" w:hAnsi="Times New Roman" w:cs="Times New Roman"/>
                <w:sz w:val="24"/>
                <w:szCs w:val="24"/>
                <w:lang w:eastAsia="ru-RU"/>
              </w:rPr>
              <w:t>При этом</w:t>
            </w:r>
            <w:r w:rsidRPr="004C1316">
              <w:rPr>
                <w:rFonts w:ascii="Times New Roman" w:eastAsia="Times New Roman" w:hAnsi="Times New Roman" w:cs="Times New Roman"/>
                <w:sz w:val="24"/>
                <w:szCs w:val="24"/>
                <w:lang w:eastAsia="ru-RU"/>
              </w:rPr>
              <w:t>, к объектам жилищно-гражданского назначения (здания и сооружения и их комплексы), не относящиеся к технологически сложным относятся: благоустройство и озеленение территории застройки населенных пунктов.</w:t>
            </w:r>
          </w:p>
          <w:p w14:paraId="0816EFAD" w14:textId="77777777" w:rsidR="001E204F" w:rsidRDefault="001E204F" w:rsidP="001B3B34">
            <w:pPr>
              <w:ind w:firstLine="320"/>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 xml:space="preserve">Так, опыт работы по благоустройству </w:t>
            </w:r>
            <w:r w:rsidR="001B3B34" w:rsidRPr="004C1316">
              <w:rPr>
                <w:rFonts w:ascii="Times New Roman" w:eastAsia="Times New Roman" w:hAnsi="Times New Roman" w:cs="Times New Roman"/>
                <w:sz w:val="24"/>
                <w:szCs w:val="24"/>
                <w:lang w:eastAsia="ru-RU"/>
              </w:rPr>
              <w:t xml:space="preserve">будет </w:t>
            </w:r>
            <w:r w:rsidR="004C1316" w:rsidRPr="004C1316">
              <w:rPr>
                <w:rFonts w:ascii="Times New Roman" w:eastAsia="Times New Roman" w:hAnsi="Times New Roman" w:cs="Times New Roman"/>
                <w:sz w:val="24"/>
                <w:szCs w:val="24"/>
                <w:lang w:eastAsia="ru-RU"/>
              </w:rPr>
              <w:lastRenderedPageBreak/>
              <w:t>рассчитываться</w:t>
            </w:r>
            <w:r w:rsidRPr="004C1316">
              <w:rPr>
                <w:rFonts w:ascii="Times New Roman" w:eastAsia="Times New Roman" w:hAnsi="Times New Roman" w:cs="Times New Roman"/>
                <w:sz w:val="24"/>
                <w:szCs w:val="24"/>
                <w:lang w:eastAsia="ru-RU"/>
              </w:rPr>
              <w:t xml:space="preserve"> согласно пункту 266 Правил</w:t>
            </w:r>
            <w:r w:rsidR="0025577F" w:rsidRPr="004C1316">
              <w:rPr>
                <w:rFonts w:ascii="Times New Roman" w:eastAsia="Times New Roman" w:hAnsi="Times New Roman" w:cs="Times New Roman"/>
                <w:sz w:val="24"/>
                <w:szCs w:val="24"/>
                <w:lang w:eastAsia="ru-RU"/>
              </w:rPr>
              <w:t xml:space="preserve"> № 648</w:t>
            </w:r>
            <w:r w:rsidRPr="004C1316">
              <w:rPr>
                <w:rFonts w:ascii="Times New Roman" w:eastAsia="Times New Roman" w:hAnsi="Times New Roman" w:cs="Times New Roman"/>
                <w:sz w:val="24"/>
                <w:szCs w:val="24"/>
                <w:lang w:eastAsia="ru-RU"/>
              </w:rPr>
              <w:t>.</w:t>
            </w:r>
          </w:p>
          <w:p w14:paraId="51ABCB13" w14:textId="06D72E46" w:rsidR="004C1316" w:rsidRPr="004C1316" w:rsidRDefault="004C1316" w:rsidP="001B3B34">
            <w:pPr>
              <w:ind w:firstLine="320"/>
              <w:jc w:val="both"/>
              <w:rPr>
                <w:rFonts w:ascii="Times New Roman" w:eastAsia="Times New Roman" w:hAnsi="Times New Roman" w:cs="Times New Roman"/>
                <w:sz w:val="24"/>
                <w:szCs w:val="24"/>
                <w:lang w:eastAsia="ru-RU"/>
              </w:rPr>
            </w:pPr>
          </w:p>
        </w:tc>
      </w:tr>
      <w:tr w:rsidR="0005703A" w:rsidRPr="004C1316" w14:paraId="4DAA3DBC" w14:textId="77777777" w:rsidTr="007D6304">
        <w:trPr>
          <w:gridAfter w:val="1"/>
          <w:wAfter w:w="18" w:type="dxa"/>
          <w:trHeight w:val="407"/>
        </w:trPr>
        <w:tc>
          <w:tcPr>
            <w:tcW w:w="605" w:type="dxa"/>
            <w:shd w:val="clear" w:color="auto" w:fill="auto"/>
          </w:tcPr>
          <w:p w14:paraId="0B92F98F" w14:textId="77777777" w:rsidR="0005703A" w:rsidRPr="004C1316" w:rsidRDefault="0005703A" w:rsidP="0005703A">
            <w:pPr>
              <w:pStyle w:val="af0"/>
              <w:numPr>
                <w:ilvl w:val="0"/>
                <w:numId w:val="3"/>
              </w:numPr>
              <w:jc w:val="both"/>
              <w:rPr>
                <w:rFonts w:ascii="Times New Roman" w:hAnsi="Times New Roman" w:cs="Times New Roman"/>
                <w:sz w:val="24"/>
                <w:szCs w:val="24"/>
              </w:rPr>
            </w:pPr>
          </w:p>
        </w:tc>
        <w:tc>
          <w:tcPr>
            <w:tcW w:w="1391" w:type="dxa"/>
            <w:shd w:val="clear" w:color="auto" w:fill="auto"/>
          </w:tcPr>
          <w:p w14:paraId="207C95D4" w14:textId="55F83748" w:rsidR="0005703A" w:rsidRPr="004C1316" w:rsidRDefault="003269E2" w:rsidP="003269E2">
            <w:pPr>
              <w:jc w:val="center"/>
              <w:rPr>
                <w:rFonts w:ascii="Times New Roman" w:hAnsi="Times New Roman" w:cs="Times New Roman"/>
                <w:sz w:val="24"/>
                <w:szCs w:val="24"/>
              </w:rPr>
            </w:pPr>
            <w:r w:rsidRPr="004C1316">
              <w:rPr>
                <w:rFonts w:ascii="Times New Roman" w:hAnsi="Times New Roman" w:cs="Times New Roman"/>
                <w:sz w:val="24"/>
                <w:szCs w:val="24"/>
              </w:rPr>
              <w:t>п</w:t>
            </w:r>
            <w:r w:rsidR="0005703A" w:rsidRPr="004C1316">
              <w:rPr>
                <w:rFonts w:ascii="Times New Roman" w:hAnsi="Times New Roman" w:cs="Times New Roman"/>
                <w:sz w:val="24"/>
                <w:szCs w:val="24"/>
              </w:rPr>
              <w:t xml:space="preserve">ункт 277 </w:t>
            </w:r>
          </w:p>
        </w:tc>
        <w:tc>
          <w:tcPr>
            <w:tcW w:w="4950" w:type="dxa"/>
            <w:shd w:val="clear" w:color="auto" w:fill="auto"/>
          </w:tcPr>
          <w:p w14:paraId="668CA64D" w14:textId="5C2B19A4" w:rsidR="0005703A" w:rsidRPr="004C1316" w:rsidRDefault="0005703A" w:rsidP="0005703A">
            <w:pPr>
              <w:ind w:firstLine="446"/>
              <w:jc w:val="both"/>
              <w:rPr>
                <w:rFonts w:ascii="Times New Roman" w:hAnsi="Times New Roman" w:cs="Times New Roman"/>
                <w:spacing w:val="2"/>
                <w:sz w:val="24"/>
                <w:szCs w:val="24"/>
              </w:rPr>
            </w:pPr>
            <w:r w:rsidRPr="004C1316">
              <w:rPr>
                <w:rFonts w:ascii="Times New Roman" w:hAnsi="Times New Roman" w:cs="Times New Roman"/>
                <w:spacing w:val="2"/>
                <w:sz w:val="24"/>
                <w:szCs w:val="24"/>
              </w:rPr>
              <w:t xml:space="preserve">277. В случае, если предметом конкурса являются работы по среднему ремонту автомобильных дорог, документами, подтверждающими опыт работы, являются соответствующие электронные копии актов </w:t>
            </w:r>
            <w:r w:rsidRPr="004C1316">
              <w:rPr>
                <w:rFonts w:ascii="Times New Roman" w:hAnsi="Times New Roman" w:cs="Times New Roman"/>
                <w:b/>
                <w:spacing w:val="2"/>
                <w:sz w:val="24"/>
                <w:szCs w:val="24"/>
              </w:rPr>
              <w:t>приемки</w:t>
            </w:r>
            <w:r w:rsidRPr="004C1316">
              <w:rPr>
                <w:rFonts w:ascii="Times New Roman" w:hAnsi="Times New Roman" w:cs="Times New Roman"/>
                <w:spacing w:val="2"/>
                <w:sz w:val="24"/>
                <w:szCs w:val="24"/>
              </w:rPr>
              <w:t xml:space="preserve"> выполненных работ.</w:t>
            </w:r>
          </w:p>
        </w:tc>
        <w:tc>
          <w:tcPr>
            <w:tcW w:w="5245" w:type="dxa"/>
            <w:shd w:val="clear" w:color="auto" w:fill="auto"/>
          </w:tcPr>
          <w:p w14:paraId="3CD4D255" w14:textId="58891D06" w:rsidR="0005703A" w:rsidRPr="004C1316" w:rsidRDefault="0005703A" w:rsidP="00674B5A">
            <w:pPr>
              <w:ind w:firstLine="708"/>
              <w:jc w:val="both"/>
              <w:rPr>
                <w:rFonts w:ascii="Times New Roman" w:hAnsi="Times New Roman" w:cs="Times New Roman"/>
                <w:b/>
                <w:spacing w:val="2"/>
                <w:sz w:val="24"/>
                <w:szCs w:val="24"/>
              </w:rPr>
            </w:pPr>
            <w:r w:rsidRPr="004C1316">
              <w:rPr>
                <w:rFonts w:ascii="Times New Roman" w:hAnsi="Times New Roman" w:cs="Times New Roman"/>
                <w:spacing w:val="2"/>
                <w:sz w:val="24"/>
                <w:szCs w:val="24"/>
              </w:rPr>
              <w:t xml:space="preserve">277. В случае, если предметом конкурса являются работы по среднему ремонту автомобильных дорог, документами, подтверждающими опыт работы, являются соответствующие электронные копии актов выполненных работ, </w:t>
            </w:r>
            <w:r w:rsidRPr="004C1316">
              <w:rPr>
                <w:rFonts w:ascii="Times New Roman" w:hAnsi="Times New Roman" w:cs="Times New Roman"/>
                <w:b/>
                <w:spacing w:val="2"/>
                <w:sz w:val="24"/>
                <w:szCs w:val="24"/>
              </w:rPr>
              <w:t xml:space="preserve">по объектам, </w:t>
            </w:r>
            <w:r w:rsidR="00674B5A" w:rsidRPr="004C1316">
              <w:rPr>
                <w:rFonts w:ascii="Times New Roman" w:eastAsia="Times New Roman" w:hAnsi="Times New Roman" w:cs="Times New Roman"/>
                <w:b/>
                <w:spacing w:val="2"/>
                <w:sz w:val="24"/>
                <w:szCs w:val="24"/>
              </w:rPr>
              <w:t xml:space="preserve">где заказчиками являются </w:t>
            </w:r>
            <w:r w:rsidR="00674B5A" w:rsidRPr="004C1316">
              <w:rPr>
                <w:rFonts w:ascii="Times New Roman" w:eastAsia="Times New Roman" w:hAnsi="Times New Roman" w:cs="Times New Roman"/>
                <w:b/>
                <w:color w:val="000000"/>
                <w:sz w:val="24"/>
                <w:szCs w:val="24"/>
              </w:rPr>
              <w:t>государственные органы, государственные учреждения, а также государственные предприятия, юридические лица, пятьдесят и более процентов голосующих акций (долей участия в уставном капитале) которых принадлежат государству, и аффилированные с ними юридические лица.</w:t>
            </w:r>
          </w:p>
        </w:tc>
        <w:tc>
          <w:tcPr>
            <w:tcW w:w="3260" w:type="dxa"/>
            <w:shd w:val="clear" w:color="auto" w:fill="auto"/>
          </w:tcPr>
          <w:p w14:paraId="1D4BD735" w14:textId="0043A7DB" w:rsidR="001E204F" w:rsidRPr="004C1316" w:rsidRDefault="001E204F" w:rsidP="001E204F">
            <w:pPr>
              <w:ind w:firstLine="320"/>
              <w:jc w:val="both"/>
              <w:rPr>
                <w:rFonts w:ascii="Times New Roman" w:hAnsi="Times New Roman" w:cs="Times New Roman"/>
                <w:spacing w:val="2"/>
                <w:sz w:val="24"/>
                <w:szCs w:val="24"/>
              </w:rPr>
            </w:pPr>
            <w:r w:rsidRPr="004C1316">
              <w:rPr>
                <w:rFonts w:ascii="Times New Roman" w:hAnsi="Times New Roman" w:cs="Times New Roman"/>
                <w:spacing w:val="2"/>
                <w:sz w:val="24"/>
                <w:szCs w:val="24"/>
              </w:rPr>
              <w:t>Законом «Об автомобильных дорогах» регулируется правовые, организационные и экономические основы государственного управления автомобильными дорогами в Республике Казахстан, их строительства, эксплуатации и развития в интересах государства и пользователей автомобильными дорогами.</w:t>
            </w:r>
          </w:p>
          <w:p w14:paraId="018BC07C" w14:textId="77777777" w:rsidR="001E204F" w:rsidRPr="004C1316" w:rsidRDefault="001E204F" w:rsidP="001E204F">
            <w:pPr>
              <w:ind w:firstLine="320"/>
              <w:jc w:val="both"/>
              <w:rPr>
                <w:rFonts w:ascii="Times New Roman" w:hAnsi="Times New Roman" w:cs="Times New Roman"/>
                <w:spacing w:val="2"/>
                <w:sz w:val="24"/>
                <w:szCs w:val="24"/>
              </w:rPr>
            </w:pPr>
            <w:r w:rsidRPr="004C1316">
              <w:rPr>
                <w:rFonts w:ascii="Times New Roman" w:hAnsi="Times New Roman" w:cs="Times New Roman"/>
                <w:spacing w:val="2"/>
                <w:sz w:val="24"/>
                <w:szCs w:val="24"/>
              </w:rPr>
              <w:t>Таким образом, заказчиком по строительству, капитальному, текущему, среднему ремонту автомобильных дорог является государство.</w:t>
            </w:r>
          </w:p>
          <w:p w14:paraId="4B95D21B" w14:textId="392F27F3" w:rsidR="0005703A" w:rsidRPr="004C1316" w:rsidRDefault="0005703A" w:rsidP="0005703A">
            <w:pPr>
              <w:ind w:firstLine="320"/>
              <w:jc w:val="both"/>
              <w:rPr>
                <w:rFonts w:ascii="Times New Roman" w:hAnsi="Times New Roman" w:cs="Times New Roman"/>
                <w:spacing w:val="2"/>
                <w:sz w:val="24"/>
                <w:szCs w:val="24"/>
              </w:rPr>
            </w:pPr>
          </w:p>
        </w:tc>
      </w:tr>
      <w:tr w:rsidR="00B04764" w:rsidRPr="004C1316" w14:paraId="5734FC9E" w14:textId="77777777" w:rsidTr="007D6304">
        <w:trPr>
          <w:gridAfter w:val="1"/>
          <w:wAfter w:w="18" w:type="dxa"/>
          <w:trHeight w:val="407"/>
        </w:trPr>
        <w:tc>
          <w:tcPr>
            <w:tcW w:w="605" w:type="dxa"/>
            <w:shd w:val="clear" w:color="auto" w:fill="auto"/>
          </w:tcPr>
          <w:p w14:paraId="10B46F74" w14:textId="77777777" w:rsidR="00B04764" w:rsidRPr="004C1316" w:rsidRDefault="00B04764" w:rsidP="00B04764">
            <w:pPr>
              <w:pStyle w:val="af0"/>
              <w:numPr>
                <w:ilvl w:val="0"/>
                <w:numId w:val="3"/>
              </w:numPr>
              <w:jc w:val="both"/>
              <w:rPr>
                <w:rFonts w:ascii="Times New Roman" w:hAnsi="Times New Roman" w:cs="Times New Roman"/>
                <w:sz w:val="24"/>
                <w:szCs w:val="24"/>
              </w:rPr>
            </w:pPr>
          </w:p>
        </w:tc>
        <w:tc>
          <w:tcPr>
            <w:tcW w:w="1391" w:type="dxa"/>
            <w:shd w:val="clear" w:color="auto" w:fill="auto"/>
          </w:tcPr>
          <w:p w14:paraId="75246697" w14:textId="34659DBD" w:rsidR="00B04764" w:rsidRPr="004C1316" w:rsidRDefault="003269E2" w:rsidP="003269E2">
            <w:pPr>
              <w:jc w:val="center"/>
              <w:rPr>
                <w:rFonts w:ascii="Times New Roman" w:hAnsi="Times New Roman" w:cs="Times New Roman"/>
                <w:sz w:val="24"/>
                <w:szCs w:val="24"/>
              </w:rPr>
            </w:pPr>
            <w:r w:rsidRPr="004C1316">
              <w:rPr>
                <w:rFonts w:ascii="Times New Roman" w:hAnsi="Times New Roman" w:cs="Times New Roman"/>
                <w:sz w:val="24"/>
                <w:szCs w:val="24"/>
              </w:rPr>
              <w:t>п</w:t>
            </w:r>
            <w:r w:rsidR="00B04764" w:rsidRPr="004C1316">
              <w:rPr>
                <w:rFonts w:ascii="Times New Roman" w:hAnsi="Times New Roman" w:cs="Times New Roman"/>
                <w:sz w:val="24"/>
                <w:szCs w:val="24"/>
              </w:rPr>
              <w:t xml:space="preserve">ункт 293 </w:t>
            </w:r>
          </w:p>
        </w:tc>
        <w:tc>
          <w:tcPr>
            <w:tcW w:w="4950" w:type="dxa"/>
            <w:shd w:val="clear" w:color="auto" w:fill="auto"/>
          </w:tcPr>
          <w:p w14:paraId="3EF71347" w14:textId="77777777" w:rsidR="00B04764" w:rsidRPr="004C1316" w:rsidRDefault="00B04764" w:rsidP="00B04764">
            <w:pPr>
              <w:ind w:firstLine="446"/>
              <w:jc w:val="both"/>
              <w:rPr>
                <w:rFonts w:ascii="Times New Roman" w:hAnsi="Times New Roman" w:cs="Times New Roman"/>
                <w:color w:val="000000"/>
                <w:spacing w:val="2"/>
                <w:sz w:val="24"/>
                <w:szCs w:val="24"/>
              </w:rPr>
            </w:pPr>
            <w:r w:rsidRPr="004C1316">
              <w:rPr>
                <w:rFonts w:ascii="Times New Roman" w:hAnsi="Times New Roman" w:cs="Times New Roman"/>
                <w:color w:val="000000"/>
                <w:spacing w:val="2"/>
                <w:sz w:val="24"/>
                <w:szCs w:val="24"/>
              </w:rPr>
              <w:t>293. При равенстве условных цен конкурсных ценовых предложений победителем признается участник конкурса, имеющий больший показатель финансовой устойчивости потенциального поставщика, определяемый веб-порталом автоматически согласно данным информационных систем органов государственных доходов.</w:t>
            </w:r>
          </w:p>
          <w:p w14:paraId="27AB6622" w14:textId="77777777" w:rsidR="00B04764" w:rsidRPr="004C1316" w:rsidRDefault="00B04764" w:rsidP="00B04764">
            <w:pPr>
              <w:ind w:firstLine="446"/>
              <w:jc w:val="both"/>
              <w:rPr>
                <w:rFonts w:ascii="Times New Roman" w:hAnsi="Times New Roman" w:cs="Times New Roman"/>
                <w:color w:val="000000"/>
                <w:spacing w:val="2"/>
                <w:sz w:val="24"/>
                <w:szCs w:val="24"/>
              </w:rPr>
            </w:pPr>
            <w:r w:rsidRPr="004C1316">
              <w:rPr>
                <w:rFonts w:ascii="Times New Roman" w:hAnsi="Times New Roman" w:cs="Times New Roman"/>
                <w:color w:val="000000"/>
                <w:spacing w:val="2"/>
                <w:sz w:val="24"/>
                <w:szCs w:val="24"/>
              </w:rPr>
              <w:t xml:space="preserve">Для целей настоящих Правил расчет показателя финансовой устойчивости потенциального поставщика определяется веб-порталом автоматически согласно </w:t>
            </w:r>
            <w:r w:rsidRPr="004C1316">
              <w:rPr>
                <w:rFonts w:ascii="Times New Roman" w:hAnsi="Times New Roman" w:cs="Times New Roman"/>
                <w:color w:val="000000"/>
                <w:spacing w:val="2"/>
                <w:sz w:val="24"/>
                <w:szCs w:val="24"/>
              </w:rPr>
              <w:lastRenderedPageBreak/>
              <w:t>данным информационных систем органов государственных доходов по формуле расчета показателя финансовой устойчивости согласно приложениям 11, 11-1, 11-2 и 11-3 к настоящим Правилам.</w:t>
            </w:r>
          </w:p>
          <w:p w14:paraId="7579E9EF" w14:textId="77777777" w:rsidR="00B04764" w:rsidRPr="004C1316" w:rsidRDefault="00B04764" w:rsidP="00B04764">
            <w:pPr>
              <w:ind w:firstLine="446"/>
              <w:jc w:val="both"/>
              <w:rPr>
                <w:rFonts w:ascii="Times New Roman" w:hAnsi="Times New Roman" w:cs="Times New Roman"/>
                <w:color w:val="000000"/>
                <w:spacing w:val="2"/>
                <w:sz w:val="24"/>
                <w:szCs w:val="24"/>
              </w:rPr>
            </w:pPr>
            <w:r w:rsidRPr="004C1316">
              <w:rPr>
                <w:rFonts w:ascii="Times New Roman" w:hAnsi="Times New Roman" w:cs="Times New Roman"/>
                <w:color w:val="000000"/>
                <w:spacing w:val="2"/>
                <w:sz w:val="24"/>
                <w:szCs w:val="24"/>
              </w:rPr>
              <w:t xml:space="preserve">При равенстве показателей финансовой устойчивости победителем признается участник конкурса, </w:t>
            </w:r>
            <w:r w:rsidRPr="004C1316">
              <w:rPr>
                <w:rFonts w:ascii="Times New Roman" w:hAnsi="Times New Roman" w:cs="Times New Roman"/>
                <w:b/>
                <w:color w:val="000000"/>
                <w:spacing w:val="2"/>
                <w:sz w:val="24"/>
                <w:szCs w:val="24"/>
              </w:rPr>
              <w:t>заявка на участие, которого поступила ранее заявок на участие в конкурсе других потенциальных поставщиков</w:t>
            </w:r>
            <w:r w:rsidRPr="004C1316">
              <w:rPr>
                <w:rFonts w:ascii="Times New Roman" w:hAnsi="Times New Roman" w:cs="Times New Roman"/>
                <w:color w:val="000000"/>
                <w:spacing w:val="2"/>
                <w:sz w:val="24"/>
                <w:szCs w:val="24"/>
              </w:rPr>
              <w:t>.</w:t>
            </w:r>
          </w:p>
          <w:p w14:paraId="1080AA91" w14:textId="1549D8C3" w:rsidR="00B04764" w:rsidRPr="004C1316" w:rsidRDefault="00B04764" w:rsidP="00B04764">
            <w:pPr>
              <w:ind w:firstLine="446"/>
              <w:jc w:val="both"/>
              <w:rPr>
                <w:rFonts w:ascii="Times New Roman" w:hAnsi="Times New Roman" w:cs="Times New Roman"/>
                <w:color w:val="000000"/>
                <w:spacing w:val="2"/>
                <w:sz w:val="24"/>
                <w:szCs w:val="24"/>
              </w:rPr>
            </w:pPr>
          </w:p>
        </w:tc>
        <w:tc>
          <w:tcPr>
            <w:tcW w:w="5245" w:type="dxa"/>
            <w:shd w:val="clear" w:color="auto" w:fill="auto"/>
          </w:tcPr>
          <w:p w14:paraId="61106FE1" w14:textId="77777777" w:rsidR="00B04764" w:rsidRPr="004C1316" w:rsidRDefault="00B04764" w:rsidP="00B04764">
            <w:pPr>
              <w:ind w:firstLine="446"/>
              <w:jc w:val="both"/>
              <w:rPr>
                <w:rFonts w:ascii="Times New Roman" w:hAnsi="Times New Roman" w:cs="Times New Roman"/>
                <w:color w:val="000000"/>
                <w:spacing w:val="2"/>
                <w:sz w:val="24"/>
                <w:szCs w:val="24"/>
              </w:rPr>
            </w:pPr>
            <w:r w:rsidRPr="004C1316">
              <w:rPr>
                <w:rFonts w:ascii="Times New Roman" w:hAnsi="Times New Roman" w:cs="Times New Roman"/>
                <w:color w:val="000000"/>
                <w:spacing w:val="2"/>
                <w:sz w:val="24"/>
                <w:szCs w:val="24"/>
              </w:rPr>
              <w:lastRenderedPageBreak/>
              <w:t>293. При равенстве условных цен конкурсных ценовых предложений победителем признается участник конкурса, имеющий больший показатель финансовой устойчивости потенциального поставщика, определяемый веб-порталом автоматически согласно данным информационных систем органов государственных доходов.</w:t>
            </w:r>
          </w:p>
          <w:p w14:paraId="4EA106E5" w14:textId="77777777" w:rsidR="00B04764" w:rsidRPr="004C1316" w:rsidRDefault="00B04764" w:rsidP="00B04764">
            <w:pPr>
              <w:ind w:firstLine="446"/>
              <w:jc w:val="both"/>
              <w:rPr>
                <w:rFonts w:ascii="Times New Roman" w:hAnsi="Times New Roman" w:cs="Times New Roman"/>
                <w:color w:val="000000"/>
                <w:spacing w:val="2"/>
                <w:sz w:val="24"/>
                <w:szCs w:val="24"/>
              </w:rPr>
            </w:pPr>
            <w:r w:rsidRPr="004C1316">
              <w:rPr>
                <w:rFonts w:ascii="Times New Roman" w:hAnsi="Times New Roman" w:cs="Times New Roman"/>
                <w:color w:val="000000"/>
                <w:spacing w:val="2"/>
                <w:sz w:val="24"/>
                <w:szCs w:val="24"/>
              </w:rPr>
              <w:t xml:space="preserve">Для целей настоящих Правил расчет показателя финансовой устойчивости потенциального поставщика определяется веб-порталом автоматически согласно данным </w:t>
            </w:r>
            <w:r w:rsidRPr="004C1316">
              <w:rPr>
                <w:rFonts w:ascii="Times New Roman" w:hAnsi="Times New Roman" w:cs="Times New Roman"/>
                <w:color w:val="000000"/>
                <w:spacing w:val="2"/>
                <w:sz w:val="24"/>
                <w:szCs w:val="24"/>
              </w:rPr>
              <w:lastRenderedPageBreak/>
              <w:t>информационных систем органов государственных доходов по формуле расчета показателя финансовой устойчивости согласно приложениям 11, 11-1, 11-2 и 11-3 к настоящим Правилам.</w:t>
            </w:r>
          </w:p>
          <w:p w14:paraId="12925836" w14:textId="0A8A288D" w:rsidR="00B04764" w:rsidRPr="004C1316" w:rsidRDefault="003956B3" w:rsidP="00B04764">
            <w:pPr>
              <w:ind w:firstLine="446"/>
              <w:jc w:val="both"/>
              <w:rPr>
                <w:rFonts w:ascii="Times New Roman" w:hAnsi="Times New Roman" w:cs="Times New Roman"/>
                <w:b/>
                <w:color w:val="000000"/>
                <w:spacing w:val="2"/>
                <w:sz w:val="24"/>
                <w:szCs w:val="24"/>
              </w:rPr>
            </w:pPr>
            <w:r w:rsidRPr="004C1316">
              <w:rPr>
                <w:rFonts w:ascii="Times New Roman" w:hAnsi="Times New Roman" w:cs="Times New Roman"/>
                <w:color w:val="000000"/>
                <w:spacing w:val="2"/>
                <w:sz w:val="24"/>
                <w:szCs w:val="24"/>
              </w:rPr>
              <w:t xml:space="preserve">При равенстве показателей финансовой устойчивости победителем признается участник конкурса </w:t>
            </w:r>
            <w:r w:rsidRPr="004C1316">
              <w:rPr>
                <w:rFonts w:ascii="Times New Roman" w:hAnsi="Times New Roman" w:cs="Times New Roman"/>
                <w:b/>
                <w:color w:val="000000"/>
                <w:spacing w:val="2"/>
                <w:sz w:val="24"/>
                <w:szCs w:val="24"/>
              </w:rPr>
              <w:t>с минимальной общей суммой договоров о государственных закупках, соответствующих предмету проводимых государственных закупок, заключенных в текущем финансовом году</w:t>
            </w:r>
            <w:r w:rsidR="00B04764" w:rsidRPr="004C1316">
              <w:rPr>
                <w:rFonts w:ascii="Times New Roman" w:hAnsi="Times New Roman" w:cs="Times New Roman"/>
                <w:b/>
                <w:color w:val="000000"/>
                <w:spacing w:val="2"/>
                <w:sz w:val="24"/>
                <w:szCs w:val="24"/>
              </w:rPr>
              <w:t>.</w:t>
            </w:r>
          </w:p>
          <w:p w14:paraId="2E7821D5" w14:textId="77777777" w:rsidR="00B04764" w:rsidRDefault="00B04764" w:rsidP="003956B3">
            <w:pPr>
              <w:ind w:firstLine="446"/>
              <w:jc w:val="both"/>
              <w:rPr>
                <w:rFonts w:ascii="Times New Roman" w:hAnsi="Times New Roman" w:cs="Times New Roman"/>
                <w:b/>
                <w:bCs/>
                <w:color w:val="000000"/>
                <w:spacing w:val="2"/>
                <w:sz w:val="24"/>
                <w:szCs w:val="24"/>
              </w:rPr>
            </w:pPr>
            <w:r w:rsidRPr="004C1316">
              <w:rPr>
                <w:rFonts w:ascii="Times New Roman" w:hAnsi="Times New Roman" w:cs="Times New Roman"/>
                <w:b/>
                <w:color w:val="000000"/>
                <w:spacing w:val="2"/>
                <w:sz w:val="24"/>
                <w:szCs w:val="24"/>
              </w:rPr>
              <w:t xml:space="preserve">При равенстве общей суммы действующих договоров о государственных закупках, заключенных в текущем финансовом году, </w:t>
            </w:r>
            <w:r w:rsidRPr="004C1316">
              <w:rPr>
                <w:rFonts w:ascii="Times New Roman" w:hAnsi="Times New Roman" w:cs="Times New Roman"/>
                <w:b/>
                <w:bCs/>
                <w:color w:val="000000"/>
                <w:spacing w:val="2"/>
                <w:sz w:val="24"/>
                <w:szCs w:val="24"/>
              </w:rPr>
              <w:t>победителем признается участник конкурса, заявка на участие, которого поступила ранее заявок на участие в конкурсе других потенциальных поставщиков.</w:t>
            </w:r>
          </w:p>
          <w:p w14:paraId="331C2BF5" w14:textId="10FBFF26" w:rsidR="004C1316" w:rsidRPr="004C1316" w:rsidRDefault="004C1316" w:rsidP="003956B3">
            <w:pPr>
              <w:ind w:firstLine="446"/>
              <w:jc w:val="both"/>
              <w:rPr>
                <w:rFonts w:ascii="Times New Roman" w:hAnsi="Times New Roman" w:cs="Times New Roman"/>
                <w:b/>
                <w:bCs/>
                <w:color w:val="000000"/>
                <w:spacing w:val="2"/>
                <w:sz w:val="24"/>
                <w:szCs w:val="24"/>
              </w:rPr>
            </w:pPr>
          </w:p>
        </w:tc>
        <w:tc>
          <w:tcPr>
            <w:tcW w:w="3260" w:type="dxa"/>
            <w:shd w:val="clear" w:color="auto" w:fill="auto"/>
          </w:tcPr>
          <w:p w14:paraId="4E68CF5B" w14:textId="35E22FA9" w:rsidR="00B04764" w:rsidRPr="004C1316" w:rsidRDefault="00B04764" w:rsidP="00B04764">
            <w:pPr>
              <w:ind w:firstLine="320"/>
              <w:jc w:val="both"/>
              <w:rPr>
                <w:rFonts w:ascii="Times New Roman" w:hAnsi="Times New Roman" w:cs="Times New Roman"/>
                <w:color w:val="000000"/>
                <w:spacing w:val="2"/>
                <w:sz w:val="24"/>
                <w:szCs w:val="24"/>
              </w:rPr>
            </w:pPr>
            <w:r w:rsidRPr="004C1316">
              <w:rPr>
                <w:rFonts w:ascii="Times New Roman" w:hAnsi="Times New Roman" w:cs="Times New Roman"/>
                <w:color w:val="000000"/>
                <w:spacing w:val="2"/>
                <w:sz w:val="24"/>
                <w:szCs w:val="24"/>
              </w:rPr>
              <w:lastRenderedPageBreak/>
              <w:t xml:space="preserve">В соответствии с предложениями </w:t>
            </w:r>
            <w:r w:rsidR="00F13699" w:rsidRPr="004C1316">
              <w:rPr>
                <w:rFonts w:ascii="Times New Roman" w:eastAsia="Times New Roman" w:hAnsi="Times New Roman" w:cs="Times New Roman"/>
                <w:sz w:val="24"/>
                <w:szCs w:val="24"/>
                <w:lang w:eastAsia="ru-RU"/>
              </w:rPr>
              <w:t>Комитета по делам строительства и жилищно-коммунального хозяйства Министерства индустрии и инфраструктурного развития Республики Казахстан</w:t>
            </w:r>
            <w:r w:rsidRPr="004C1316">
              <w:rPr>
                <w:rFonts w:ascii="Times New Roman" w:hAnsi="Times New Roman" w:cs="Times New Roman"/>
                <w:color w:val="000000"/>
                <w:spacing w:val="2"/>
                <w:sz w:val="24"/>
                <w:szCs w:val="24"/>
              </w:rPr>
              <w:t>, предлагается установить дополнительные меры по демонополизации строительного рынка.</w:t>
            </w:r>
          </w:p>
          <w:p w14:paraId="25E7C687" w14:textId="028DC0D6" w:rsidR="00B04764" w:rsidRPr="004C1316" w:rsidRDefault="00533077" w:rsidP="00B04764">
            <w:pPr>
              <w:ind w:firstLine="320"/>
              <w:jc w:val="both"/>
              <w:rPr>
                <w:rFonts w:ascii="Times New Roman" w:hAnsi="Times New Roman" w:cs="Times New Roman"/>
                <w:color w:val="000000"/>
                <w:spacing w:val="2"/>
                <w:sz w:val="24"/>
                <w:szCs w:val="24"/>
              </w:rPr>
            </w:pPr>
            <w:r w:rsidRPr="004C1316">
              <w:rPr>
                <w:rFonts w:ascii="Times New Roman" w:hAnsi="Times New Roman" w:cs="Times New Roman"/>
                <w:color w:val="000000"/>
                <w:spacing w:val="2"/>
                <w:sz w:val="24"/>
                <w:szCs w:val="24"/>
              </w:rPr>
              <w:lastRenderedPageBreak/>
              <w:t>В целях</w:t>
            </w:r>
            <w:r w:rsidR="00B04764" w:rsidRPr="004C1316">
              <w:rPr>
                <w:rFonts w:ascii="Times New Roman" w:hAnsi="Times New Roman" w:cs="Times New Roman"/>
                <w:color w:val="000000"/>
                <w:spacing w:val="2"/>
                <w:sz w:val="24"/>
                <w:szCs w:val="24"/>
              </w:rPr>
              <w:t xml:space="preserve"> обеспеч</w:t>
            </w:r>
            <w:r w:rsidRPr="004C1316">
              <w:rPr>
                <w:rFonts w:ascii="Times New Roman" w:hAnsi="Times New Roman" w:cs="Times New Roman"/>
                <w:color w:val="000000"/>
                <w:spacing w:val="2"/>
                <w:sz w:val="24"/>
                <w:szCs w:val="24"/>
              </w:rPr>
              <w:t>ения</w:t>
            </w:r>
            <w:r w:rsidR="00B04764" w:rsidRPr="004C1316">
              <w:rPr>
                <w:rFonts w:ascii="Times New Roman" w:hAnsi="Times New Roman" w:cs="Times New Roman"/>
                <w:color w:val="000000"/>
                <w:spacing w:val="2"/>
                <w:sz w:val="24"/>
                <w:szCs w:val="24"/>
              </w:rPr>
              <w:t xml:space="preserve"> справедливо</w:t>
            </w:r>
            <w:r w:rsidRPr="004C1316">
              <w:rPr>
                <w:rFonts w:ascii="Times New Roman" w:hAnsi="Times New Roman" w:cs="Times New Roman"/>
                <w:color w:val="000000"/>
                <w:spacing w:val="2"/>
                <w:sz w:val="24"/>
                <w:szCs w:val="24"/>
              </w:rPr>
              <w:t>го распределения</w:t>
            </w:r>
            <w:r w:rsidR="00B04764" w:rsidRPr="004C1316">
              <w:rPr>
                <w:rFonts w:ascii="Times New Roman" w:hAnsi="Times New Roman" w:cs="Times New Roman"/>
                <w:color w:val="000000"/>
                <w:spacing w:val="2"/>
                <w:sz w:val="24"/>
                <w:szCs w:val="24"/>
              </w:rPr>
              <w:t xml:space="preserve"> объемов государственных закупок среди потенциальных поставщиков, поспособствуют созданию равных условий, а также минимизируют случаи определения победителя по времени подачи заявки.</w:t>
            </w:r>
          </w:p>
          <w:p w14:paraId="5ACF2115" w14:textId="230925B8" w:rsidR="00B04764" w:rsidRPr="004C1316" w:rsidRDefault="00B04764" w:rsidP="00B04764">
            <w:pPr>
              <w:ind w:firstLine="320"/>
              <w:jc w:val="both"/>
              <w:rPr>
                <w:rFonts w:ascii="Times New Roman" w:hAnsi="Times New Roman" w:cs="Times New Roman"/>
                <w:color w:val="000000"/>
                <w:spacing w:val="2"/>
                <w:sz w:val="24"/>
                <w:szCs w:val="24"/>
              </w:rPr>
            </w:pPr>
          </w:p>
        </w:tc>
      </w:tr>
      <w:tr w:rsidR="00B04764" w:rsidRPr="004C1316" w14:paraId="521288BC" w14:textId="77777777" w:rsidTr="007D6304">
        <w:trPr>
          <w:gridAfter w:val="1"/>
          <w:wAfter w:w="18" w:type="dxa"/>
          <w:trHeight w:val="407"/>
        </w:trPr>
        <w:tc>
          <w:tcPr>
            <w:tcW w:w="605" w:type="dxa"/>
            <w:shd w:val="clear" w:color="auto" w:fill="auto"/>
          </w:tcPr>
          <w:p w14:paraId="7D52C44D" w14:textId="77777777" w:rsidR="00B04764" w:rsidRPr="004C1316" w:rsidRDefault="00B04764" w:rsidP="00B04764">
            <w:pPr>
              <w:pStyle w:val="af0"/>
              <w:numPr>
                <w:ilvl w:val="0"/>
                <w:numId w:val="3"/>
              </w:numPr>
              <w:jc w:val="both"/>
              <w:rPr>
                <w:rFonts w:ascii="Times New Roman" w:hAnsi="Times New Roman" w:cs="Times New Roman"/>
                <w:sz w:val="24"/>
                <w:szCs w:val="24"/>
              </w:rPr>
            </w:pPr>
          </w:p>
        </w:tc>
        <w:tc>
          <w:tcPr>
            <w:tcW w:w="1391" w:type="dxa"/>
            <w:shd w:val="clear" w:color="auto" w:fill="auto"/>
          </w:tcPr>
          <w:p w14:paraId="6B41CA3C" w14:textId="00A945DD" w:rsidR="00B04764" w:rsidRPr="004C1316" w:rsidRDefault="003269E2" w:rsidP="003269E2">
            <w:pPr>
              <w:jc w:val="center"/>
              <w:rPr>
                <w:rFonts w:ascii="Times New Roman" w:hAnsi="Times New Roman" w:cs="Times New Roman"/>
                <w:sz w:val="24"/>
                <w:szCs w:val="24"/>
              </w:rPr>
            </w:pPr>
            <w:r w:rsidRPr="004C1316">
              <w:rPr>
                <w:rFonts w:ascii="Times New Roman" w:hAnsi="Times New Roman" w:cs="Times New Roman"/>
                <w:sz w:val="24"/>
                <w:szCs w:val="24"/>
              </w:rPr>
              <w:t>п</w:t>
            </w:r>
            <w:r w:rsidR="00B04764" w:rsidRPr="004C1316">
              <w:rPr>
                <w:rFonts w:ascii="Times New Roman" w:hAnsi="Times New Roman" w:cs="Times New Roman"/>
                <w:sz w:val="24"/>
                <w:szCs w:val="24"/>
              </w:rPr>
              <w:t xml:space="preserve">ункт 323 </w:t>
            </w:r>
          </w:p>
        </w:tc>
        <w:tc>
          <w:tcPr>
            <w:tcW w:w="4950" w:type="dxa"/>
            <w:shd w:val="clear" w:color="auto" w:fill="auto"/>
          </w:tcPr>
          <w:p w14:paraId="55F86132" w14:textId="67267324" w:rsidR="00B04764" w:rsidRPr="004C1316" w:rsidRDefault="00B04764" w:rsidP="00B04764">
            <w:pPr>
              <w:ind w:firstLine="446"/>
              <w:jc w:val="both"/>
              <w:rPr>
                <w:rFonts w:ascii="Times New Roman" w:hAnsi="Times New Roman" w:cs="Times New Roman"/>
                <w:color w:val="000000"/>
                <w:spacing w:val="2"/>
                <w:sz w:val="24"/>
                <w:szCs w:val="24"/>
              </w:rPr>
            </w:pPr>
            <w:r w:rsidRPr="004C1316">
              <w:rPr>
                <w:rFonts w:ascii="Times New Roman" w:hAnsi="Times New Roman" w:cs="Times New Roman"/>
                <w:b/>
                <w:color w:val="000000"/>
                <w:spacing w:val="2"/>
                <w:sz w:val="24"/>
                <w:szCs w:val="24"/>
              </w:rPr>
              <w:t>323</w:t>
            </w:r>
            <w:r w:rsidRPr="004C1316">
              <w:rPr>
                <w:rFonts w:ascii="Times New Roman" w:hAnsi="Times New Roman" w:cs="Times New Roman"/>
                <w:color w:val="000000"/>
                <w:spacing w:val="2"/>
                <w:sz w:val="24"/>
                <w:szCs w:val="24"/>
              </w:rPr>
              <w:t xml:space="preserve">. </w:t>
            </w:r>
            <w:r w:rsidRPr="004C1316">
              <w:rPr>
                <w:rFonts w:ascii="Times New Roman" w:hAnsi="Times New Roman" w:cs="Times New Roman"/>
                <w:b/>
                <w:color w:val="000000"/>
                <w:spacing w:val="2"/>
                <w:sz w:val="24"/>
                <w:szCs w:val="24"/>
              </w:rPr>
              <w:t>При уменьшении количества участников рамочного соглашения, в том числе по причине наличия ограничений, связанных с участием в государственных закупках, предусмотренных подпунктами 3), 4), 5), 6), 7), 8), 9) и 10) пункта 1 статьи 6 Закона, единый организатор по мере возникновения необходимости, проводит первый этап конкурса с использованием рамочного соглашения по наполнению (укомплектованию) участников рамочного соглашения.</w:t>
            </w:r>
          </w:p>
        </w:tc>
        <w:tc>
          <w:tcPr>
            <w:tcW w:w="5245" w:type="dxa"/>
            <w:shd w:val="clear" w:color="auto" w:fill="auto"/>
          </w:tcPr>
          <w:p w14:paraId="34B5AFAE" w14:textId="16055BA0" w:rsidR="00B04764" w:rsidRPr="004C1316" w:rsidRDefault="00B04764" w:rsidP="00B04764">
            <w:pPr>
              <w:ind w:firstLine="446"/>
              <w:jc w:val="both"/>
              <w:rPr>
                <w:rFonts w:ascii="Times New Roman" w:hAnsi="Times New Roman" w:cs="Times New Roman"/>
                <w:b/>
                <w:color w:val="000000"/>
                <w:spacing w:val="2"/>
                <w:sz w:val="24"/>
                <w:szCs w:val="24"/>
              </w:rPr>
            </w:pPr>
            <w:r w:rsidRPr="004C1316">
              <w:rPr>
                <w:rFonts w:ascii="Times New Roman" w:hAnsi="Times New Roman" w:cs="Times New Roman"/>
                <w:b/>
                <w:color w:val="000000"/>
                <w:spacing w:val="2"/>
                <w:sz w:val="24"/>
                <w:szCs w:val="24"/>
              </w:rPr>
              <w:t>323. При наличии ограничений, связанных с участием в государственных закупках, предусмотрен</w:t>
            </w:r>
            <w:r w:rsidR="00817423" w:rsidRPr="004C1316">
              <w:rPr>
                <w:rFonts w:ascii="Times New Roman" w:hAnsi="Times New Roman" w:cs="Times New Roman"/>
                <w:b/>
                <w:color w:val="000000"/>
                <w:spacing w:val="2"/>
                <w:sz w:val="24"/>
                <w:szCs w:val="24"/>
              </w:rPr>
              <w:t>ных подпунктами 3), 4), 5), 6) и 8)</w:t>
            </w:r>
            <w:r w:rsidRPr="004C1316">
              <w:rPr>
                <w:rFonts w:ascii="Times New Roman" w:hAnsi="Times New Roman" w:cs="Times New Roman"/>
                <w:b/>
                <w:color w:val="000000"/>
                <w:spacing w:val="2"/>
                <w:sz w:val="24"/>
                <w:szCs w:val="24"/>
              </w:rPr>
              <w:t xml:space="preserve"> пункта 1 статьи 6 Закона, данные потенциальные поставщики не допускаются к участию второго этапа конкурса с использованием рамочного соглашения.</w:t>
            </w:r>
          </w:p>
        </w:tc>
        <w:tc>
          <w:tcPr>
            <w:tcW w:w="3260" w:type="dxa"/>
            <w:shd w:val="clear" w:color="auto" w:fill="auto"/>
          </w:tcPr>
          <w:p w14:paraId="709C88FD" w14:textId="5DFF2A61" w:rsidR="00B04764" w:rsidRPr="004C1316" w:rsidRDefault="005A5BAF" w:rsidP="00B04764">
            <w:pPr>
              <w:ind w:firstLine="320"/>
              <w:jc w:val="both"/>
              <w:rPr>
                <w:rFonts w:ascii="Times New Roman" w:hAnsi="Times New Roman" w:cs="Times New Roman"/>
                <w:color w:val="000000"/>
                <w:spacing w:val="2"/>
                <w:sz w:val="24"/>
                <w:szCs w:val="24"/>
              </w:rPr>
            </w:pPr>
            <w:r w:rsidRPr="004C1316">
              <w:rPr>
                <w:rFonts w:ascii="Times New Roman" w:hAnsi="Times New Roman" w:cs="Times New Roman"/>
                <w:color w:val="000000"/>
                <w:spacing w:val="2"/>
                <w:sz w:val="24"/>
                <w:szCs w:val="24"/>
              </w:rPr>
              <w:t>В соответствии с Правилами № 648 п</w:t>
            </w:r>
            <w:r w:rsidR="00B04764" w:rsidRPr="004C1316">
              <w:rPr>
                <w:rFonts w:ascii="Times New Roman" w:hAnsi="Times New Roman" w:cs="Times New Roman"/>
                <w:color w:val="000000"/>
                <w:spacing w:val="2"/>
                <w:sz w:val="24"/>
                <w:szCs w:val="24"/>
              </w:rPr>
              <w:t>орядок осуществления конкурса с использованием рамочных соглашений предусматривает проведение данного способа 2 этапами.</w:t>
            </w:r>
          </w:p>
          <w:p w14:paraId="4040466D" w14:textId="77777777" w:rsidR="00B04764" w:rsidRPr="004C1316" w:rsidRDefault="00B04764" w:rsidP="00B04764">
            <w:pPr>
              <w:ind w:firstLine="320"/>
              <w:jc w:val="both"/>
              <w:rPr>
                <w:rFonts w:ascii="Times New Roman" w:hAnsi="Times New Roman" w:cs="Times New Roman"/>
                <w:color w:val="000000"/>
                <w:spacing w:val="2"/>
                <w:sz w:val="24"/>
                <w:szCs w:val="24"/>
              </w:rPr>
            </w:pPr>
            <w:r w:rsidRPr="004C1316">
              <w:rPr>
                <w:rFonts w:ascii="Times New Roman" w:hAnsi="Times New Roman" w:cs="Times New Roman"/>
                <w:color w:val="000000"/>
                <w:spacing w:val="2"/>
                <w:sz w:val="24"/>
                <w:szCs w:val="24"/>
              </w:rPr>
              <w:t xml:space="preserve">При этом, 1 этап признается состоявшимся даже в случае если прошел один участник, соответствующий квалификационным требованиям и (или) </w:t>
            </w:r>
            <w:r w:rsidRPr="004C1316">
              <w:rPr>
                <w:rFonts w:ascii="Times New Roman" w:hAnsi="Times New Roman" w:cs="Times New Roman"/>
                <w:color w:val="000000"/>
                <w:spacing w:val="2"/>
                <w:sz w:val="24"/>
                <w:szCs w:val="24"/>
              </w:rPr>
              <w:lastRenderedPageBreak/>
              <w:t>требованиям конкурсной документации.</w:t>
            </w:r>
          </w:p>
          <w:p w14:paraId="7CDA8874" w14:textId="77777777" w:rsidR="00B04764" w:rsidRPr="004C1316" w:rsidRDefault="00B04764" w:rsidP="00B04764">
            <w:pPr>
              <w:ind w:firstLine="320"/>
              <w:jc w:val="both"/>
              <w:rPr>
                <w:rFonts w:ascii="Times New Roman" w:hAnsi="Times New Roman" w:cs="Times New Roman"/>
                <w:color w:val="000000"/>
                <w:spacing w:val="2"/>
                <w:sz w:val="24"/>
                <w:szCs w:val="24"/>
              </w:rPr>
            </w:pPr>
            <w:r w:rsidRPr="004C1316">
              <w:rPr>
                <w:rFonts w:ascii="Times New Roman" w:hAnsi="Times New Roman" w:cs="Times New Roman"/>
                <w:color w:val="000000"/>
                <w:spacing w:val="2"/>
                <w:sz w:val="24"/>
                <w:szCs w:val="24"/>
              </w:rPr>
              <w:t>2 этап конкурса с использованием рамочного соглашения признается несостоявшимся в случае если отсутствуют представленные конкурсные ценовые предложения.</w:t>
            </w:r>
          </w:p>
          <w:p w14:paraId="66B1C792" w14:textId="528B3CF1" w:rsidR="00B04764" w:rsidRPr="004C1316" w:rsidRDefault="00B04764" w:rsidP="00B04764">
            <w:pPr>
              <w:ind w:firstLine="320"/>
              <w:jc w:val="both"/>
              <w:rPr>
                <w:rFonts w:ascii="Times New Roman" w:hAnsi="Times New Roman" w:cs="Times New Roman"/>
                <w:color w:val="000000"/>
                <w:spacing w:val="2"/>
                <w:sz w:val="24"/>
                <w:szCs w:val="24"/>
              </w:rPr>
            </w:pPr>
            <w:r w:rsidRPr="004C1316">
              <w:rPr>
                <w:rFonts w:ascii="Times New Roman" w:hAnsi="Times New Roman" w:cs="Times New Roman"/>
                <w:color w:val="000000"/>
                <w:spacing w:val="2"/>
                <w:sz w:val="24"/>
                <w:szCs w:val="24"/>
              </w:rPr>
              <w:t xml:space="preserve">Правилами </w:t>
            </w:r>
            <w:r w:rsidR="005A5BAF" w:rsidRPr="004C1316">
              <w:rPr>
                <w:rFonts w:ascii="Times New Roman" w:hAnsi="Times New Roman" w:cs="Times New Roman"/>
                <w:color w:val="000000"/>
                <w:spacing w:val="2"/>
                <w:sz w:val="24"/>
                <w:szCs w:val="24"/>
              </w:rPr>
              <w:t xml:space="preserve">№ 648 </w:t>
            </w:r>
            <w:r w:rsidRPr="004C1316">
              <w:rPr>
                <w:rFonts w:ascii="Times New Roman" w:hAnsi="Times New Roman" w:cs="Times New Roman"/>
                <w:color w:val="000000"/>
                <w:spacing w:val="2"/>
                <w:sz w:val="24"/>
                <w:szCs w:val="24"/>
              </w:rPr>
              <w:t>не установлены требования о необходимости наличия на 2 этапе полного количественного состава, определенного пунктом 314 Правил (5 участников).</w:t>
            </w:r>
          </w:p>
          <w:p w14:paraId="4D420893" w14:textId="0EFFF25A" w:rsidR="00B04764" w:rsidRPr="004C1316" w:rsidRDefault="00B04764" w:rsidP="00B04764">
            <w:pPr>
              <w:ind w:firstLine="320"/>
              <w:jc w:val="both"/>
              <w:rPr>
                <w:rFonts w:ascii="Times New Roman" w:hAnsi="Times New Roman" w:cs="Times New Roman"/>
                <w:color w:val="000000"/>
                <w:spacing w:val="2"/>
                <w:sz w:val="24"/>
                <w:szCs w:val="24"/>
              </w:rPr>
            </w:pPr>
            <w:r w:rsidRPr="004C1316">
              <w:rPr>
                <w:rFonts w:ascii="Times New Roman" w:hAnsi="Times New Roman" w:cs="Times New Roman"/>
                <w:color w:val="000000"/>
                <w:spacing w:val="2"/>
                <w:sz w:val="24"/>
                <w:szCs w:val="24"/>
              </w:rPr>
              <w:t>Более того, в случае сокращения данного количества в связи с наличием ограничений, предусмотренных Законом</w:t>
            </w:r>
            <w:r w:rsidR="005A5BAF" w:rsidRPr="004C1316">
              <w:rPr>
                <w:rFonts w:ascii="Times New Roman" w:hAnsi="Times New Roman" w:cs="Times New Roman"/>
                <w:color w:val="000000"/>
                <w:spacing w:val="2"/>
                <w:sz w:val="24"/>
                <w:szCs w:val="24"/>
              </w:rPr>
              <w:t xml:space="preserve"> «О государственных закупках» (далее – Закон)</w:t>
            </w:r>
            <w:r w:rsidRPr="004C1316">
              <w:rPr>
                <w:rFonts w:ascii="Times New Roman" w:hAnsi="Times New Roman" w:cs="Times New Roman"/>
                <w:color w:val="000000"/>
                <w:spacing w:val="2"/>
                <w:sz w:val="24"/>
                <w:szCs w:val="24"/>
              </w:rPr>
              <w:t>, у организатора имеется право на проведение закупок любым другим способом.</w:t>
            </w:r>
          </w:p>
          <w:p w14:paraId="5D978DC5" w14:textId="77777777" w:rsidR="00B04764" w:rsidRDefault="00533077" w:rsidP="00B04764">
            <w:pPr>
              <w:ind w:firstLine="320"/>
              <w:jc w:val="both"/>
              <w:rPr>
                <w:rFonts w:ascii="Times New Roman" w:hAnsi="Times New Roman" w:cs="Times New Roman"/>
                <w:color w:val="000000"/>
                <w:spacing w:val="2"/>
                <w:sz w:val="24"/>
                <w:szCs w:val="24"/>
              </w:rPr>
            </w:pPr>
            <w:r w:rsidRPr="004C1316">
              <w:rPr>
                <w:rFonts w:ascii="Times New Roman" w:hAnsi="Times New Roman" w:cs="Times New Roman"/>
                <w:color w:val="000000"/>
                <w:spacing w:val="2"/>
                <w:sz w:val="24"/>
                <w:szCs w:val="24"/>
              </w:rPr>
              <w:t>При этом</w:t>
            </w:r>
            <w:r w:rsidR="00B04764" w:rsidRPr="004C1316">
              <w:rPr>
                <w:rFonts w:ascii="Times New Roman" w:hAnsi="Times New Roman" w:cs="Times New Roman"/>
                <w:color w:val="000000"/>
                <w:spacing w:val="2"/>
                <w:sz w:val="24"/>
                <w:szCs w:val="24"/>
              </w:rPr>
              <w:t>, необходимость наполнения состава участников рамочного соглашения в Правилах</w:t>
            </w:r>
            <w:r w:rsidR="0025577F" w:rsidRPr="004C1316">
              <w:rPr>
                <w:rFonts w:ascii="Times New Roman" w:hAnsi="Times New Roman" w:cs="Times New Roman"/>
                <w:color w:val="000000"/>
                <w:spacing w:val="2"/>
                <w:sz w:val="24"/>
                <w:szCs w:val="24"/>
              </w:rPr>
              <w:t xml:space="preserve"> № 648</w:t>
            </w:r>
            <w:r w:rsidR="00B04764" w:rsidRPr="004C1316">
              <w:rPr>
                <w:rFonts w:ascii="Times New Roman" w:hAnsi="Times New Roman" w:cs="Times New Roman"/>
                <w:color w:val="000000"/>
                <w:spacing w:val="2"/>
                <w:sz w:val="24"/>
                <w:szCs w:val="24"/>
              </w:rPr>
              <w:t xml:space="preserve"> отсутствует.</w:t>
            </w:r>
          </w:p>
          <w:p w14:paraId="39216AFF" w14:textId="5E682D1D" w:rsidR="004C1316" w:rsidRPr="004C1316" w:rsidRDefault="004C1316" w:rsidP="00B04764">
            <w:pPr>
              <w:ind w:firstLine="320"/>
              <w:jc w:val="both"/>
              <w:rPr>
                <w:rFonts w:ascii="Times New Roman" w:hAnsi="Times New Roman" w:cs="Times New Roman"/>
                <w:color w:val="000000"/>
                <w:spacing w:val="2"/>
                <w:sz w:val="24"/>
                <w:szCs w:val="24"/>
              </w:rPr>
            </w:pPr>
          </w:p>
        </w:tc>
      </w:tr>
      <w:tr w:rsidR="00B04764" w:rsidRPr="004C1316" w14:paraId="1CA2C400" w14:textId="77777777" w:rsidTr="007D6304">
        <w:trPr>
          <w:gridAfter w:val="1"/>
          <w:wAfter w:w="18" w:type="dxa"/>
          <w:trHeight w:val="407"/>
        </w:trPr>
        <w:tc>
          <w:tcPr>
            <w:tcW w:w="605" w:type="dxa"/>
            <w:shd w:val="clear" w:color="auto" w:fill="auto"/>
          </w:tcPr>
          <w:p w14:paraId="1BC991A0" w14:textId="77777777" w:rsidR="00B04764" w:rsidRPr="004C1316" w:rsidRDefault="00B04764" w:rsidP="00B04764">
            <w:pPr>
              <w:pStyle w:val="af0"/>
              <w:numPr>
                <w:ilvl w:val="0"/>
                <w:numId w:val="3"/>
              </w:numPr>
              <w:jc w:val="both"/>
              <w:rPr>
                <w:rFonts w:ascii="Times New Roman" w:hAnsi="Times New Roman" w:cs="Times New Roman"/>
                <w:sz w:val="24"/>
                <w:szCs w:val="24"/>
              </w:rPr>
            </w:pPr>
          </w:p>
        </w:tc>
        <w:tc>
          <w:tcPr>
            <w:tcW w:w="1391" w:type="dxa"/>
            <w:shd w:val="clear" w:color="auto" w:fill="auto"/>
          </w:tcPr>
          <w:p w14:paraId="1EE46924" w14:textId="165A334A" w:rsidR="00B04764" w:rsidRPr="004C1316" w:rsidRDefault="003269E2" w:rsidP="003269E2">
            <w:pPr>
              <w:jc w:val="center"/>
              <w:rPr>
                <w:rFonts w:ascii="Times New Roman" w:hAnsi="Times New Roman" w:cs="Times New Roman"/>
                <w:sz w:val="24"/>
                <w:szCs w:val="24"/>
              </w:rPr>
            </w:pPr>
            <w:r w:rsidRPr="004C1316">
              <w:rPr>
                <w:rFonts w:ascii="Times New Roman" w:hAnsi="Times New Roman" w:cs="Times New Roman"/>
                <w:sz w:val="24"/>
                <w:szCs w:val="24"/>
              </w:rPr>
              <w:t>п</w:t>
            </w:r>
            <w:r w:rsidR="00B04764" w:rsidRPr="004C1316">
              <w:rPr>
                <w:rFonts w:ascii="Times New Roman" w:hAnsi="Times New Roman" w:cs="Times New Roman"/>
                <w:sz w:val="24"/>
                <w:szCs w:val="24"/>
              </w:rPr>
              <w:t xml:space="preserve">ункт 477 </w:t>
            </w:r>
          </w:p>
        </w:tc>
        <w:tc>
          <w:tcPr>
            <w:tcW w:w="4950" w:type="dxa"/>
            <w:shd w:val="clear" w:color="auto" w:fill="auto"/>
          </w:tcPr>
          <w:p w14:paraId="3BA23E87" w14:textId="77777777" w:rsidR="00B04764" w:rsidRPr="004C1316" w:rsidRDefault="00B04764" w:rsidP="00B04764">
            <w:pPr>
              <w:ind w:firstLine="446"/>
              <w:jc w:val="both"/>
              <w:rPr>
                <w:rFonts w:ascii="Times New Roman" w:hAnsi="Times New Roman" w:cs="Times New Roman"/>
                <w:sz w:val="24"/>
                <w:szCs w:val="24"/>
              </w:rPr>
            </w:pPr>
            <w:r w:rsidRPr="004C1316">
              <w:rPr>
                <w:rFonts w:ascii="Times New Roman" w:hAnsi="Times New Roman" w:cs="Times New Roman"/>
                <w:sz w:val="24"/>
                <w:szCs w:val="24"/>
              </w:rPr>
              <w:t xml:space="preserve">477. Заказчик направляет победителю проект договора, удостоверенный электронной цифровой подписью посредством веб-портала, в соответствии с </w:t>
            </w:r>
            <w:r w:rsidRPr="004C1316">
              <w:rPr>
                <w:rFonts w:ascii="Times New Roman" w:hAnsi="Times New Roman" w:cs="Times New Roman"/>
                <w:sz w:val="24"/>
                <w:szCs w:val="24"/>
              </w:rPr>
              <w:lastRenderedPageBreak/>
              <w:t>типовыми договорами о государственных закупках товаров, работ, услуг, согласно приложениям 33, 34, 35, 36 и 37 к настоящим Правилам, за исключением лица, имеющего ограничения, связанные с участием в государственных закупках, предусмотренные в статье 6 Закона:</w:t>
            </w:r>
          </w:p>
          <w:p w14:paraId="5A45A093" w14:textId="77777777" w:rsidR="00B04764" w:rsidRPr="004C1316" w:rsidRDefault="00B04764" w:rsidP="00B04764">
            <w:pPr>
              <w:ind w:firstLine="446"/>
              <w:jc w:val="both"/>
              <w:rPr>
                <w:rFonts w:ascii="Times New Roman" w:hAnsi="Times New Roman" w:cs="Times New Roman"/>
                <w:sz w:val="24"/>
                <w:szCs w:val="24"/>
              </w:rPr>
            </w:pPr>
            <w:r w:rsidRPr="004C1316">
              <w:rPr>
                <w:rFonts w:ascii="Times New Roman" w:hAnsi="Times New Roman" w:cs="Times New Roman"/>
                <w:sz w:val="24"/>
                <w:szCs w:val="24"/>
              </w:rPr>
              <w:t>1) в течение пяти рабочих дней со дня истечения срока на обжалование протокола об итогах государственных закупок способом конкурса (аукциона);</w:t>
            </w:r>
          </w:p>
          <w:p w14:paraId="3C2E17F2" w14:textId="77777777" w:rsidR="00B04764" w:rsidRPr="004C1316" w:rsidRDefault="00B04764" w:rsidP="00B04764">
            <w:pPr>
              <w:ind w:firstLine="446"/>
              <w:jc w:val="both"/>
              <w:rPr>
                <w:rFonts w:ascii="Times New Roman" w:hAnsi="Times New Roman" w:cs="Times New Roman"/>
                <w:sz w:val="24"/>
                <w:szCs w:val="24"/>
              </w:rPr>
            </w:pPr>
            <w:r w:rsidRPr="004C1316">
              <w:rPr>
                <w:rFonts w:ascii="Times New Roman" w:hAnsi="Times New Roman" w:cs="Times New Roman"/>
                <w:sz w:val="24"/>
                <w:szCs w:val="24"/>
              </w:rPr>
              <w:t>2) в течение пяти рабочих дней со дня определения победителя государственных закупок способом запроса ценовых предложений.</w:t>
            </w:r>
          </w:p>
          <w:p w14:paraId="4F597202" w14:textId="77777777" w:rsidR="00B04764" w:rsidRPr="004C1316" w:rsidRDefault="00B04764" w:rsidP="00B04764">
            <w:pPr>
              <w:ind w:firstLine="446"/>
              <w:jc w:val="both"/>
              <w:rPr>
                <w:rFonts w:ascii="Times New Roman" w:hAnsi="Times New Roman" w:cs="Times New Roman"/>
                <w:sz w:val="24"/>
                <w:szCs w:val="24"/>
              </w:rPr>
            </w:pPr>
          </w:p>
        </w:tc>
        <w:tc>
          <w:tcPr>
            <w:tcW w:w="5245" w:type="dxa"/>
            <w:shd w:val="clear" w:color="auto" w:fill="auto"/>
          </w:tcPr>
          <w:p w14:paraId="3577A16D" w14:textId="77777777" w:rsidR="00B04764" w:rsidRPr="004C1316" w:rsidRDefault="00B04764" w:rsidP="00B04764">
            <w:pPr>
              <w:ind w:firstLine="446"/>
              <w:jc w:val="both"/>
              <w:rPr>
                <w:rFonts w:ascii="Times New Roman" w:hAnsi="Times New Roman" w:cs="Times New Roman"/>
                <w:sz w:val="24"/>
                <w:szCs w:val="24"/>
              </w:rPr>
            </w:pPr>
            <w:r w:rsidRPr="004C1316">
              <w:rPr>
                <w:rFonts w:ascii="Times New Roman" w:hAnsi="Times New Roman" w:cs="Times New Roman"/>
                <w:sz w:val="24"/>
                <w:szCs w:val="24"/>
              </w:rPr>
              <w:lastRenderedPageBreak/>
              <w:t xml:space="preserve">477. Заказчик направляет победителю проект договора, удостоверенный электронной цифровой подписью посредством веб-портала, в соответствии с типовыми договорами о </w:t>
            </w:r>
            <w:r w:rsidRPr="004C1316">
              <w:rPr>
                <w:rFonts w:ascii="Times New Roman" w:hAnsi="Times New Roman" w:cs="Times New Roman"/>
                <w:sz w:val="24"/>
                <w:szCs w:val="24"/>
              </w:rPr>
              <w:lastRenderedPageBreak/>
              <w:t>государственных закупках товаров, работ, услуг, согласно приложениям 33, 34, 35, 36 и 37 к настоящим Правилам, за исключением лица, имеющего ограничения, связанные с участием в государственных закупках, предусмотренные в статье 6 Закона:</w:t>
            </w:r>
          </w:p>
          <w:p w14:paraId="49789F40" w14:textId="38421799" w:rsidR="00B04764" w:rsidRPr="004C1316" w:rsidRDefault="00B04764" w:rsidP="00B04764">
            <w:pPr>
              <w:ind w:firstLine="446"/>
              <w:jc w:val="both"/>
              <w:rPr>
                <w:rFonts w:ascii="Times New Roman" w:hAnsi="Times New Roman" w:cs="Times New Roman"/>
                <w:sz w:val="24"/>
                <w:szCs w:val="24"/>
              </w:rPr>
            </w:pPr>
            <w:r w:rsidRPr="004C1316">
              <w:rPr>
                <w:rFonts w:ascii="Times New Roman" w:hAnsi="Times New Roman" w:cs="Times New Roman"/>
                <w:b/>
                <w:sz w:val="24"/>
                <w:szCs w:val="24"/>
              </w:rPr>
              <w:t>1)</w:t>
            </w:r>
            <w:r w:rsidRPr="004C1316">
              <w:rPr>
                <w:rFonts w:ascii="Times New Roman" w:hAnsi="Times New Roman" w:cs="Times New Roman"/>
                <w:sz w:val="24"/>
                <w:szCs w:val="24"/>
              </w:rPr>
              <w:t xml:space="preserve"> в течение</w:t>
            </w:r>
            <w:r w:rsidR="00391D44" w:rsidRPr="004C1316">
              <w:rPr>
                <w:rFonts w:ascii="Times New Roman" w:hAnsi="Times New Roman" w:cs="Times New Roman"/>
                <w:sz w:val="24"/>
                <w:szCs w:val="24"/>
              </w:rPr>
              <w:t xml:space="preserve"> </w:t>
            </w:r>
            <w:r w:rsidR="00391D44" w:rsidRPr="004C1316">
              <w:rPr>
                <w:rFonts w:ascii="Times New Roman" w:hAnsi="Times New Roman" w:cs="Times New Roman"/>
                <w:b/>
                <w:sz w:val="24"/>
                <w:szCs w:val="24"/>
              </w:rPr>
              <w:t>5</w:t>
            </w:r>
            <w:r w:rsidRPr="004C1316">
              <w:rPr>
                <w:rFonts w:ascii="Times New Roman" w:hAnsi="Times New Roman" w:cs="Times New Roman"/>
                <w:b/>
                <w:sz w:val="24"/>
                <w:szCs w:val="24"/>
              </w:rPr>
              <w:t xml:space="preserve"> </w:t>
            </w:r>
            <w:r w:rsidR="00391D44" w:rsidRPr="004C1316">
              <w:rPr>
                <w:rFonts w:ascii="Times New Roman" w:hAnsi="Times New Roman" w:cs="Times New Roman"/>
                <w:b/>
                <w:sz w:val="24"/>
                <w:szCs w:val="24"/>
              </w:rPr>
              <w:t>(</w:t>
            </w:r>
            <w:r w:rsidRPr="004C1316">
              <w:rPr>
                <w:rFonts w:ascii="Times New Roman" w:hAnsi="Times New Roman" w:cs="Times New Roman"/>
                <w:b/>
                <w:sz w:val="24"/>
                <w:szCs w:val="24"/>
              </w:rPr>
              <w:t>пяти</w:t>
            </w:r>
            <w:r w:rsidR="00391D44" w:rsidRPr="004C1316">
              <w:rPr>
                <w:rFonts w:ascii="Times New Roman" w:hAnsi="Times New Roman" w:cs="Times New Roman"/>
                <w:b/>
                <w:sz w:val="24"/>
                <w:szCs w:val="24"/>
              </w:rPr>
              <w:t>)</w:t>
            </w:r>
            <w:r w:rsidRPr="004C1316">
              <w:rPr>
                <w:rFonts w:ascii="Times New Roman" w:hAnsi="Times New Roman" w:cs="Times New Roman"/>
                <w:sz w:val="24"/>
                <w:szCs w:val="24"/>
              </w:rPr>
              <w:t xml:space="preserve"> рабочих дней со дня истечения срока на обжалование протокола об итогах государственных закупок способом конкурса (аукциона);</w:t>
            </w:r>
          </w:p>
          <w:p w14:paraId="33822D1F" w14:textId="7846352C" w:rsidR="00B04764" w:rsidRPr="004C1316" w:rsidRDefault="00B04764" w:rsidP="00B04764">
            <w:pPr>
              <w:ind w:firstLine="446"/>
              <w:jc w:val="both"/>
              <w:rPr>
                <w:rFonts w:ascii="Times New Roman" w:hAnsi="Times New Roman" w:cs="Times New Roman"/>
                <w:b/>
                <w:sz w:val="24"/>
                <w:szCs w:val="24"/>
              </w:rPr>
            </w:pPr>
            <w:r w:rsidRPr="004C1316">
              <w:rPr>
                <w:rFonts w:ascii="Times New Roman" w:hAnsi="Times New Roman" w:cs="Times New Roman"/>
                <w:b/>
                <w:sz w:val="24"/>
                <w:szCs w:val="24"/>
              </w:rPr>
              <w:t>2) в течение</w:t>
            </w:r>
            <w:r w:rsidR="00391D44" w:rsidRPr="004C1316">
              <w:rPr>
                <w:rFonts w:ascii="Times New Roman" w:hAnsi="Times New Roman" w:cs="Times New Roman"/>
                <w:b/>
                <w:sz w:val="24"/>
                <w:szCs w:val="24"/>
              </w:rPr>
              <w:t xml:space="preserve"> 5</w:t>
            </w:r>
            <w:r w:rsidRPr="004C1316">
              <w:rPr>
                <w:rFonts w:ascii="Times New Roman" w:hAnsi="Times New Roman" w:cs="Times New Roman"/>
                <w:b/>
                <w:sz w:val="24"/>
                <w:szCs w:val="24"/>
              </w:rPr>
              <w:t xml:space="preserve"> </w:t>
            </w:r>
            <w:r w:rsidR="00391D44" w:rsidRPr="004C1316">
              <w:rPr>
                <w:rFonts w:ascii="Times New Roman" w:hAnsi="Times New Roman" w:cs="Times New Roman"/>
                <w:b/>
                <w:sz w:val="24"/>
                <w:szCs w:val="24"/>
              </w:rPr>
              <w:t>(</w:t>
            </w:r>
            <w:r w:rsidRPr="004C1316">
              <w:rPr>
                <w:rFonts w:ascii="Times New Roman" w:hAnsi="Times New Roman" w:cs="Times New Roman"/>
                <w:b/>
                <w:sz w:val="24"/>
                <w:szCs w:val="24"/>
              </w:rPr>
              <w:t>пяти</w:t>
            </w:r>
            <w:r w:rsidR="00391D44" w:rsidRPr="004C1316">
              <w:rPr>
                <w:rFonts w:ascii="Times New Roman" w:hAnsi="Times New Roman" w:cs="Times New Roman"/>
                <w:b/>
                <w:sz w:val="24"/>
                <w:szCs w:val="24"/>
              </w:rPr>
              <w:t>)</w:t>
            </w:r>
            <w:r w:rsidRPr="004C1316">
              <w:rPr>
                <w:rFonts w:ascii="Times New Roman" w:hAnsi="Times New Roman" w:cs="Times New Roman"/>
                <w:b/>
                <w:sz w:val="24"/>
                <w:szCs w:val="24"/>
              </w:rPr>
              <w:t xml:space="preserve"> рабочих дней со дня подведения протокола об итогах государственных закупок способом конкурса с использованием </w:t>
            </w:r>
            <w:proofErr w:type="spellStart"/>
            <w:r w:rsidRPr="004C1316">
              <w:rPr>
                <w:rFonts w:ascii="Times New Roman" w:hAnsi="Times New Roman" w:cs="Times New Roman"/>
                <w:b/>
                <w:sz w:val="24"/>
                <w:szCs w:val="24"/>
              </w:rPr>
              <w:t>рейтингово</w:t>
            </w:r>
            <w:proofErr w:type="spellEnd"/>
            <w:r w:rsidRPr="004C1316">
              <w:rPr>
                <w:rFonts w:ascii="Times New Roman" w:hAnsi="Times New Roman" w:cs="Times New Roman"/>
                <w:b/>
                <w:sz w:val="24"/>
                <w:szCs w:val="24"/>
              </w:rPr>
              <w:t xml:space="preserve">-балльной системы; </w:t>
            </w:r>
          </w:p>
          <w:p w14:paraId="4C47E1F1" w14:textId="77777777" w:rsidR="00B04764" w:rsidRDefault="00B04764" w:rsidP="003956B3">
            <w:pPr>
              <w:ind w:firstLine="446"/>
              <w:jc w:val="both"/>
              <w:rPr>
                <w:rFonts w:ascii="Times New Roman" w:hAnsi="Times New Roman" w:cs="Times New Roman"/>
                <w:sz w:val="24"/>
                <w:szCs w:val="24"/>
              </w:rPr>
            </w:pPr>
            <w:r w:rsidRPr="004C1316">
              <w:rPr>
                <w:rFonts w:ascii="Times New Roman" w:hAnsi="Times New Roman" w:cs="Times New Roman"/>
                <w:b/>
                <w:sz w:val="24"/>
                <w:szCs w:val="24"/>
              </w:rPr>
              <w:t>3)</w:t>
            </w:r>
            <w:r w:rsidRPr="004C1316">
              <w:rPr>
                <w:rFonts w:ascii="Times New Roman" w:hAnsi="Times New Roman" w:cs="Times New Roman"/>
                <w:sz w:val="24"/>
                <w:szCs w:val="24"/>
              </w:rPr>
              <w:t xml:space="preserve"> в течение</w:t>
            </w:r>
            <w:r w:rsidR="00391D44" w:rsidRPr="004C1316">
              <w:rPr>
                <w:rFonts w:ascii="Times New Roman" w:hAnsi="Times New Roman" w:cs="Times New Roman"/>
                <w:sz w:val="24"/>
                <w:szCs w:val="24"/>
              </w:rPr>
              <w:t xml:space="preserve"> </w:t>
            </w:r>
            <w:r w:rsidR="00391D44" w:rsidRPr="004C1316">
              <w:rPr>
                <w:rFonts w:ascii="Times New Roman" w:hAnsi="Times New Roman" w:cs="Times New Roman"/>
                <w:b/>
                <w:sz w:val="24"/>
                <w:szCs w:val="24"/>
              </w:rPr>
              <w:t>5</w:t>
            </w:r>
            <w:r w:rsidRPr="004C1316">
              <w:rPr>
                <w:rFonts w:ascii="Times New Roman" w:hAnsi="Times New Roman" w:cs="Times New Roman"/>
                <w:sz w:val="24"/>
                <w:szCs w:val="24"/>
              </w:rPr>
              <w:t xml:space="preserve"> </w:t>
            </w:r>
            <w:r w:rsidR="00391D44" w:rsidRPr="004C1316">
              <w:rPr>
                <w:rFonts w:ascii="Times New Roman" w:hAnsi="Times New Roman" w:cs="Times New Roman"/>
                <w:b/>
                <w:sz w:val="24"/>
                <w:szCs w:val="24"/>
              </w:rPr>
              <w:t>(</w:t>
            </w:r>
            <w:r w:rsidRPr="004C1316">
              <w:rPr>
                <w:rFonts w:ascii="Times New Roman" w:hAnsi="Times New Roman" w:cs="Times New Roman"/>
                <w:b/>
                <w:sz w:val="24"/>
                <w:szCs w:val="24"/>
              </w:rPr>
              <w:t>пяти</w:t>
            </w:r>
            <w:r w:rsidR="00391D44" w:rsidRPr="004C1316">
              <w:rPr>
                <w:rFonts w:ascii="Times New Roman" w:hAnsi="Times New Roman" w:cs="Times New Roman"/>
                <w:b/>
                <w:sz w:val="24"/>
                <w:szCs w:val="24"/>
              </w:rPr>
              <w:t>)</w:t>
            </w:r>
            <w:r w:rsidRPr="004C1316">
              <w:rPr>
                <w:rFonts w:ascii="Times New Roman" w:hAnsi="Times New Roman" w:cs="Times New Roman"/>
                <w:sz w:val="24"/>
                <w:szCs w:val="24"/>
              </w:rPr>
              <w:t xml:space="preserve"> рабочих дней со дня определения победителя государственных закупок способом запроса ценовых предложений.</w:t>
            </w:r>
          </w:p>
          <w:p w14:paraId="2818F61A" w14:textId="246831B6" w:rsidR="004C1316" w:rsidRPr="004C1316" w:rsidRDefault="004C1316" w:rsidP="003956B3">
            <w:pPr>
              <w:ind w:firstLine="446"/>
              <w:jc w:val="both"/>
              <w:rPr>
                <w:rFonts w:ascii="Times New Roman" w:hAnsi="Times New Roman" w:cs="Times New Roman"/>
                <w:sz w:val="24"/>
                <w:szCs w:val="24"/>
              </w:rPr>
            </w:pPr>
          </w:p>
        </w:tc>
        <w:tc>
          <w:tcPr>
            <w:tcW w:w="3260" w:type="dxa"/>
            <w:shd w:val="clear" w:color="auto" w:fill="auto"/>
          </w:tcPr>
          <w:p w14:paraId="60A61531" w14:textId="0C787279" w:rsidR="00B04764" w:rsidRPr="004C1316" w:rsidRDefault="00B04764" w:rsidP="00B04764">
            <w:pPr>
              <w:ind w:firstLine="446"/>
              <w:jc w:val="both"/>
              <w:rPr>
                <w:rFonts w:ascii="Times New Roman" w:hAnsi="Times New Roman" w:cs="Times New Roman"/>
                <w:sz w:val="24"/>
                <w:szCs w:val="24"/>
              </w:rPr>
            </w:pPr>
            <w:r w:rsidRPr="004C1316">
              <w:rPr>
                <w:rFonts w:ascii="Times New Roman" w:hAnsi="Times New Roman" w:cs="Times New Roman"/>
                <w:sz w:val="24"/>
                <w:szCs w:val="24"/>
              </w:rPr>
              <w:lastRenderedPageBreak/>
              <w:t>В соответствии с пунктом 333 Правил</w:t>
            </w:r>
            <w:r w:rsidR="005A5BAF" w:rsidRPr="004C1316">
              <w:rPr>
                <w:rFonts w:ascii="Times New Roman" w:hAnsi="Times New Roman" w:cs="Times New Roman"/>
                <w:sz w:val="24"/>
                <w:szCs w:val="24"/>
              </w:rPr>
              <w:t xml:space="preserve"> № 648</w:t>
            </w:r>
            <w:r w:rsidRPr="004C1316">
              <w:rPr>
                <w:rFonts w:ascii="Times New Roman" w:hAnsi="Times New Roman" w:cs="Times New Roman"/>
                <w:sz w:val="24"/>
                <w:szCs w:val="24"/>
              </w:rPr>
              <w:t xml:space="preserve">, итоги конкурса с использованием </w:t>
            </w:r>
            <w:proofErr w:type="spellStart"/>
            <w:r w:rsidRPr="004C1316">
              <w:rPr>
                <w:rFonts w:ascii="Times New Roman" w:hAnsi="Times New Roman" w:cs="Times New Roman"/>
                <w:sz w:val="24"/>
                <w:szCs w:val="24"/>
              </w:rPr>
              <w:t>рейтингово</w:t>
            </w:r>
            <w:proofErr w:type="spellEnd"/>
            <w:r w:rsidRPr="004C1316">
              <w:rPr>
                <w:rFonts w:ascii="Times New Roman" w:hAnsi="Times New Roman" w:cs="Times New Roman"/>
                <w:sz w:val="24"/>
                <w:szCs w:val="24"/>
              </w:rPr>
              <w:t>-</w:t>
            </w:r>
            <w:r w:rsidRPr="004C1316">
              <w:rPr>
                <w:rFonts w:ascii="Times New Roman" w:hAnsi="Times New Roman" w:cs="Times New Roman"/>
                <w:sz w:val="24"/>
                <w:szCs w:val="24"/>
              </w:rPr>
              <w:lastRenderedPageBreak/>
              <w:t>бальной системы обжалованию в порядке статьи 47 Закона</w:t>
            </w:r>
            <w:r w:rsidR="00533077" w:rsidRPr="004C1316">
              <w:rPr>
                <w:rFonts w:ascii="Times New Roman" w:hAnsi="Times New Roman" w:cs="Times New Roman"/>
                <w:sz w:val="24"/>
                <w:szCs w:val="24"/>
              </w:rPr>
              <w:t xml:space="preserve"> «О государственных закупках»</w:t>
            </w:r>
            <w:r w:rsidRPr="004C1316">
              <w:rPr>
                <w:rFonts w:ascii="Times New Roman" w:hAnsi="Times New Roman" w:cs="Times New Roman"/>
                <w:sz w:val="24"/>
                <w:szCs w:val="24"/>
              </w:rPr>
              <w:t>, не подлежат.</w:t>
            </w:r>
          </w:p>
          <w:p w14:paraId="5E87D928" w14:textId="3688C987" w:rsidR="00B04764" w:rsidRPr="004C1316" w:rsidRDefault="005A5BAF" w:rsidP="005A5BAF">
            <w:pPr>
              <w:ind w:firstLine="446"/>
              <w:jc w:val="both"/>
              <w:rPr>
                <w:rFonts w:ascii="Times New Roman" w:hAnsi="Times New Roman" w:cs="Times New Roman"/>
                <w:sz w:val="24"/>
                <w:szCs w:val="24"/>
              </w:rPr>
            </w:pPr>
            <w:r w:rsidRPr="004C1316">
              <w:rPr>
                <w:rFonts w:ascii="Times New Roman" w:hAnsi="Times New Roman" w:cs="Times New Roman"/>
                <w:sz w:val="24"/>
                <w:szCs w:val="24"/>
              </w:rPr>
              <w:t>Поправки разработаны в целях</w:t>
            </w:r>
            <w:r w:rsidR="00B04764" w:rsidRPr="004C1316">
              <w:rPr>
                <w:rFonts w:ascii="Times New Roman" w:hAnsi="Times New Roman" w:cs="Times New Roman"/>
                <w:sz w:val="24"/>
                <w:szCs w:val="24"/>
              </w:rPr>
              <w:t xml:space="preserve"> направлени</w:t>
            </w:r>
            <w:r w:rsidRPr="004C1316">
              <w:rPr>
                <w:rFonts w:ascii="Times New Roman" w:hAnsi="Times New Roman" w:cs="Times New Roman"/>
                <w:sz w:val="24"/>
                <w:szCs w:val="24"/>
              </w:rPr>
              <w:t>я</w:t>
            </w:r>
            <w:r w:rsidR="00B04764" w:rsidRPr="004C1316">
              <w:rPr>
                <w:rFonts w:ascii="Times New Roman" w:hAnsi="Times New Roman" w:cs="Times New Roman"/>
                <w:sz w:val="24"/>
                <w:szCs w:val="24"/>
              </w:rPr>
              <w:t xml:space="preserve"> договора в течение пяти рабочих дней со дня подведения протокола об итогах государственных закупок способом конкурса с использованием </w:t>
            </w:r>
            <w:proofErr w:type="spellStart"/>
            <w:r w:rsidR="00B04764" w:rsidRPr="004C1316">
              <w:rPr>
                <w:rFonts w:ascii="Times New Roman" w:hAnsi="Times New Roman" w:cs="Times New Roman"/>
                <w:sz w:val="24"/>
                <w:szCs w:val="24"/>
              </w:rPr>
              <w:t>рейтингово</w:t>
            </w:r>
            <w:proofErr w:type="spellEnd"/>
            <w:r w:rsidR="00B04764" w:rsidRPr="004C1316">
              <w:rPr>
                <w:rFonts w:ascii="Times New Roman" w:hAnsi="Times New Roman" w:cs="Times New Roman"/>
                <w:sz w:val="24"/>
                <w:szCs w:val="24"/>
              </w:rPr>
              <w:t>-балльной системы.</w:t>
            </w:r>
          </w:p>
        </w:tc>
      </w:tr>
      <w:tr w:rsidR="00B04764" w:rsidRPr="004C1316" w14:paraId="5388DF69" w14:textId="77777777" w:rsidTr="007D6304">
        <w:trPr>
          <w:gridAfter w:val="1"/>
          <w:wAfter w:w="18" w:type="dxa"/>
          <w:trHeight w:val="407"/>
        </w:trPr>
        <w:tc>
          <w:tcPr>
            <w:tcW w:w="605" w:type="dxa"/>
            <w:shd w:val="clear" w:color="auto" w:fill="auto"/>
          </w:tcPr>
          <w:p w14:paraId="51F39943" w14:textId="77777777" w:rsidR="00B04764" w:rsidRPr="004C1316" w:rsidRDefault="00B04764" w:rsidP="00B04764">
            <w:pPr>
              <w:pStyle w:val="af0"/>
              <w:numPr>
                <w:ilvl w:val="0"/>
                <w:numId w:val="3"/>
              </w:numPr>
              <w:jc w:val="both"/>
              <w:rPr>
                <w:rFonts w:ascii="Times New Roman" w:hAnsi="Times New Roman" w:cs="Times New Roman"/>
                <w:sz w:val="24"/>
                <w:szCs w:val="24"/>
              </w:rPr>
            </w:pPr>
          </w:p>
        </w:tc>
        <w:tc>
          <w:tcPr>
            <w:tcW w:w="1391" w:type="dxa"/>
            <w:shd w:val="clear" w:color="auto" w:fill="auto"/>
          </w:tcPr>
          <w:p w14:paraId="094B7284" w14:textId="39892223" w:rsidR="00B04764" w:rsidRPr="004C1316" w:rsidRDefault="00B04764" w:rsidP="00B04764">
            <w:pPr>
              <w:jc w:val="center"/>
              <w:rPr>
                <w:rFonts w:ascii="Times New Roman" w:hAnsi="Times New Roman" w:cs="Times New Roman"/>
                <w:sz w:val="24"/>
                <w:szCs w:val="24"/>
              </w:rPr>
            </w:pPr>
            <w:r w:rsidRPr="004C1316">
              <w:rPr>
                <w:rFonts w:ascii="Times New Roman" w:hAnsi="Times New Roman" w:cs="Times New Roman"/>
                <w:sz w:val="24"/>
                <w:szCs w:val="24"/>
              </w:rPr>
              <w:t>Приложение 11-5 к Правилам</w:t>
            </w:r>
          </w:p>
        </w:tc>
        <w:tc>
          <w:tcPr>
            <w:tcW w:w="4950" w:type="dxa"/>
            <w:shd w:val="clear" w:color="auto" w:fill="auto"/>
          </w:tcPr>
          <w:tbl>
            <w:tblPr>
              <w:tblW w:w="3299" w:type="dxa"/>
              <w:jc w:val="right"/>
              <w:shd w:val="clear" w:color="auto" w:fill="FFFFFF"/>
              <w:tblLayout w:type="fixed"/>
              <w:tblCellMar>
                <w:left w:w="0" w:type="dxa"/>
                <w:right w:w="0" w:type="dxa"/>
              </w:tblCellMar>
              <w:tblLook w:val="04A0" w:firstRow="1" w:lastRow="0" w:firstColumn="1" w:lastColumn="0" w:noHBand="0" w:noVBand="1"/>
            </w:tblPr>
            <w:tblGrid>
              <w:gridCol w:w="3299"/>
            </w:tblGrid>
            <w:tr w:rsidR="00B04764" w:rsidRPr="004C1316" w14:paraId="3F7B61BD" w14:textId="77777777" w:rsidTr="00CD28FE">
              <w:trPr>
                <w:trHeight w:val="804"/>
                <w:jc w:val="right"/>
              </w:trPr>
              <w:tc>
                <w:tcPr>
                  <w:tcW w:w="3299" w:type="dxa"/>
                  <w:shd w:val="clear" w:color="auto" w:fill="auto"/>
                  <w:tcMar>
                    <w:top w:w="45" w:type="dxa"/>
                    <w:left w:w="75" w:type="dxa"/>
                    <w:bottom w:w="45" w:type="dxa"/>
                    <w:right w:w="75" w:type="dxa"/>
                  </w:tcMar>
                  <w:hideMark/>
                </w:tcPr>
                <w:p w14:paraId="37186F87" w14:textId="77777777" w:rsidR="00B04764" w:rsidRPr="004C1316" w:rsidRDefault="00B04764" w:rsidP="00B04764">
                  <w:pPr>
                    <w:spacing w:after="0" w:line="240" w:lineRule="auto"/>
                    <w:jc w:val="center"/>
                    <w:rPr>
                      <w:rFonts w:ascii="Times New Roman" w:eastAsia="Times New Roman" w:hAnsi="Times New Roman" w:cs="Times New Roman"/>
                      <w:color w:val="000000"/>
                      <w:sz w:val="24"/>
                      <w:szCs w:val="24"/>
                    </w:rPr>
                  </w:pPr>
                  <w:r w:rsidRPr="004C1316">
                    <w:rPr>
                      <w:rFonts w:ascii="Times New Roman" w:eastAsia="Times New Roman" w:hAnsi="Times New Roman" w:cs="Times New Roman"/>
                      <w:color w:val="000000"/>
                      <w:sz w:val="24"/>
                      <w:szCs w:val="24"/>
                    </w:rPr>
                    <w:t>Приложение 11-5</w:t>
                  </w:r>
                  <w:r w:rsidRPr="004C1316">
                    <w:rPr>
                      <w:rFonts w:ascii="Times New Roman" w:eastAsia="Times New Roman" w:hAnsi="Times New Roman" w:cs="Times New Roman"/>
                      <w:color w:val="000000"/>
                      <w:sz w:val="24"/>
                      <w:szCs w:val="24"/>
                    </w:rPr>
                    <w:br/>
                    <w:t>к Правилам осуществления</w:t>
                  </w:r>
                  <w:r w:rsidRPr="004C1316">
                    <w:rPr>
                      <w:rFonts w:ascii="Times New Roman" w:eastAsia="Times New Roman" w:hAnsi="Times New Roman" w:cs="Times New Roman"/>
                      <w:color w:val="000000"/>
                      <w:sz w:val="24"/>
                      <w:szCs w:val="24"/>
                    </w:rPr>
                    <w:br/>
                    <w:t>государственных закупок</w:t>
                  </w:r>
                </w:p>
              </w:tc>
            </w:tr>
          </w:tbl>
          <w:p w14:paraId="771E40C4" w14:textId="77777777" w:rsidR="00B04764" w:rsidRPr="004C1316" w:rsidRDefault="00B04764" w:rsidP="00B04764">
            <w:pPr>
              <w:shd w:val="clear" w:color="auto" w:fill="FFFFFF"/>
              <w:jc w:val="center"/>
              <w:textAlignment w:val="baseline"/>
              <w:outlineLvl w:val="2"/>
              <w:rPr>
                <w:rFonts w:ascii="Times New Roman" w:eastAsia="Times New Roman" w:hAnsi="Times New Roman" w:cs="Times New Roman"/>
                <w:color w:val="1E1E1E"/>
                <w:sz w:val="24"/>
                <w:szCs w:val="24"/>
              </w:rPr>
            </w:pPr>
            <w:r w:rsidRPr="004C1316">
              <w:rPr>
                <w:rFonts w:ascii="Times New Roman" w:eastAsia="Times New Roman" w:hAnsi="Times New Roman" w:cs="Times New Roman"/>
                <w:color w:val="1E1E1E"/>
                <w:sz w:val="24"/>
                <w:szCs w:val="24"/>
              </w:rPr>
              <w:t xml:space="preserve">Перечень </w:t>
            </w:r>
          </w:p>
          <w:p w14:paraId="7B616560" w14:textId="3B1A32DE" w:rsidR="00B04764" w:rsidRPr="004C1316" w:rsidRDefault="00B04764" w:rsidP="00B04764">
            <w:pPr>
              <w:shd w:val="clear" w:color="auto" w:fill="FFFFFF"/>
              <w:jc w:val="center"/>
              <w:textAlignment w:val="baseline"/>
              <w:outlineLvl w:val="2"/>
              <w:rPr>
                <w:rFonts w:ascii="Times New Roman" w:eastAsia="Times New Roman" w:hAnsi="Times New Roman" w:cs="Times New Roman"/>
                <w:color w:val="1E1E1E"/>
                <w:sz w:val="24"/>
                <w:szCs w:val="24"/>
              </w:rPr>
            </w:pPr>
            <w:r w:rsidRPr="004C1316">
              <w:rPr>
                <w:rFonts w:ascii="Times New Roman" w:eastAsia="Times New Roman" w:hAnsi="Times New Roman" w:cs="Times New Roman"/>
                <w:color w:val="1E1E1E"/>
                <w:sz w:val="24"/>
                <w:szCs w:val="24"/>
              </w:rPr>
              <w:t>государственных закупок работ, услуг, при осуществлении которых применяются отрицательные значения в качестве критерия, влияющего на конкурсное ценовое предложение</w:t>
            </w:r>
          </w:p>
          <w:p w14:paraId="627B0C48" w14:textId="693FF67C" w:rsidR="00B04764" w:rsidRPr="004C1316" w:rsidRDefault="00B04764" w:rsidP="00B04764">
            <w:pPr>
              <w:shd w:val="clear" w:color="auto" w:fill="FFFFFF"/>
              <w:textAlignment w:val="baseline"/>
              <w:rPr>
                <w:rFonts w:ascii="Times New Roman" w:eastAsia="Times New Roman" w:hAnsi="Times New Roman" w:cs="Times New Roman"/>
                <w:color w:val="FF0000"/>
                <w:spacing w:val="2"/>
                <w:sz w:val="24"/>
                <w:szCs w:val="24"/>
              </w:rPr>
            </w:pPr>
          </w:p>
          <w:tbl>
            <w:tblPr>
              <w:tblW w:w="4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26"/>
              <w:gridCol w:w="4122"/>
            </w:tblGrid>
            <w:tr w:rsidR="00B04764" w:rsidRPr="004C1316" w14:paraId="7E0614CA" w14:textId="77777777" w:rsidTr="00CD28FE">
              <w:trPr>
                <w:trHeight w:val="275"/>
              </w:trPr>
              <w:tc>
                <w:tcPr>
                  <w:tcW w:w="526" w:type="dxa"/>
                  <w:shd w:val="clear" w:color="auto" w:fill="auto"/>
                  <w:tcMar>
                    <w:top w:w="45" w:type="dxa"/>
                    <w:left w:w="75" w:type="dxa"/>
                    <w:bottom w:w="45" w:type="dxa"/>
                    <w:right w:w="75" w:type="dxa"/>
                  </w:tcMar>
                  <w:hideMark/>
                </w:tcPr>
                <w:p w14:paraId="25932277"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w:t>
                  </w:r>
                </w:p>
              </w:tc>
              <w:tc>
                <w:tcPr>
                  <w:tcW w:w="4122" w:type="dxa"/>
                  <w:shd w:val="clear" w:color="auto" w:fill="auto"/>
                  <w:tcMar>
                    <w:top w:w="45" w:type="dxa"/>
                    <w:left w:w="75" w:type="dxa"/>
                    <w:bottom w:w="45" w:type="dxa"/>
                    <w:right w:w="75" w:type="dxa"/>
                  </w:tcMar>
                  <w:hideMark/>
                </w:tcPr>
                <w:p w14:paraId="189DEFD2"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Наименование работ, услуг</w:t>
                  </w:r>
                </w:p>
              </w:tc>
            </w:tr>
            <w:tr w:rsidR="00B04764" w:rsidRPr="004C1316" w14:paraId="7084710A" w14:textId="77777777" w:rsidTr="00CD28FE">
              <w:trPr>
                <w:trHeight w:val="264"/>
              </w:trPr>
              <w:tc>
                <w:tcPr>
                  <w:tcW w:w="526" w:type="dxa"/>
                  <w:shd w:val="clear" w:color="auto" w:fill="auto"/>
                  <w:tcMar>
                    <w:top w:w="45" w:type="dxa"/>
                    <w:left w:w="75" w:type="dxa"/>
                    <w:bottom w:w="45" w:type="dxa"/>
                    <w:right w:w="75" w:type="dxa"/>
                  </w:tcMar>
                  <w:hideMark/>
                </w:tcPr>
                <w:p w14:paraId="4A5890DA"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1.</w:t>
                  </w:r>
                </w:p>
              </w:tc>
              <w:tc>
                <w:tcPr>
                  <w:tcW w:w="4122" w:type="dxa"/>
                  <w:shd w:val="clear" w:color="auto" w:fill="auto"/>
                  <w:tcMar>
                    <w:top w:w="45" w:type="dxa"/>
                    <w:left w:w="75" w:type="dxa"/>
                    <w:bottom w:w="45" w:type="dxa"/>
                    <w:right w:w="75" w:type="dxa"/>
                  </w:tcMar>
                  <w:hideMark/>
                </w:tcPr>
                <w:p w14:paraId="42B9E49F"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Строительно-монтажные работы</w:t>
                  </w:r>
                </w:p>
              </w:tc>
            </w:tr>
            <w:tr w:rsidR="00B04764" w:rsidRPr="004C1316" w14:paraId="3F13B6AB" w14:textId="77777777" w:rsidTr="00CD28FE">
              <w:trPr>
                <w:trHeight w:val="552"/>
              </w:trPr>
              <w:tc>
                <w:tcPr>
                  <w:tcW w:w="526" w:type="dxa"/>
                  <w:shd w:val="clear" w:color="auto" w:fill="auto"/>
                  <w:tcMar>
                    <w:top w:w="45" w:type="dxa"/>
                    <w:left w:w="75" w:type="dxa"/>
                    <w:bottom w:w="45" w:type="dxa"/>
                    <w:right w:w="75" w:type="dxa"/>
                  </w:tcMar>
                  <w:hideMark/>
                </w:tcPr>
                <w:p w14:paraId="23F17F33"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2.</w:t>
                  </w:r>
                </w:p>
              </w:tc>
              <w:tc>
                <w:tcPr>
                  <w:tcW w:w="4122" w:type="dxa"/>
                  <w:shd w:val="clear" w:color="auto" w:fill="auto"/>
                  <w:tcMar>
                    <w:top w:w="45" w:type="dxa"/>
                    <w:left w:w="75" w:type="dxa"/>
                    <w:bottom w:w="45" w:type="dxa"/>
                    <w:right w:w="75" w:type="dxa"/>
                  </w:tcMar>
                  <w:hideMark/>
                </w:tcPr>
                <w:p w14:paraId="02A99708"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 xml:space="preserve">Работы по разработке технико-экономического обоснования, </w:t>
                  </w:r>
                  <w:r w:rsidRPr="004C1316">
                    <w:rPr>
                      <w:rFonts w:ascii="Times New Roman" w:eastAsia="Times New Roman" w:hAnsi="Times New Roman" w:cs="Times New Roman"/>
                      <w:color w:val="000000"/>
                      <w:spacing w:val="2"/>
                      <w:sz w:val="24"/>
                      <w:szCs w:val="24"/>
                    </w:rPr>
                    <w:lastRenderedPageBreak/>
                    <w:t>проектно-сметной (типовой проектно-сметной) документации и градостроительных проектов</w:t>
                  </w:r>
                </w:p>
              </w:tc>
            </w:tr>
            <w:tr w:rsidR="00B04764" w:rsidRPr="004C1316" w14:paraId="283C3DE4" w14:textId="77777777" w:rsidTr="00CD28FE">
              <w:trPr>
                <w:trHeight w:val="275"/>
              </w:trPr>
              <w:tc>
                <w:tcPr>
                  <w:tcW w:w="526" w:type="dxa"/>
                  <w:shd w:val="clear" w:color="auto" w:fill="auto"/>
                  <w:tcMar>
                    <w:top w:w="45" w:type="dxa"/>
                    <w:left w:w="75" w:type="dxa"/>
                    <w:bottom w:w="45" w:type="dxa"/>
                    <w:right w:w="75" w:type="dxa"/>
                  </w:tcMar>
                  <w:hideMark/>
                </w:tcPr>
                <w:p w14:paraId="725390C4"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lastRenderedPageBreak/>
                    <w:t>3.</w:t>
                  </w:r>
                </w:p>
              </w:tc>
              <w:tc>
                <w:tcPr>
                  <w:tcW w:w="4122" w:type="dxa"/>
                  <w:shd w:val="clear" w:color="auto" w:fill="auto"/>
                  <w:tcMar>
                    <w:top w:w="45" w:type="dxa"/>
                    <w:left w:w="75" w:type="dxa"/>
                    <w:bottom w:w="45" w:type="dxa"/>
                    <w:right w:w="75" w:type="dxa"/>
                  </w:tcMar>
                  <w:hideMark/>
                </w:tcPr>
                <w:p w14:paraId="0AE5AD76"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Работы по комплексной вневедомственной экспертизе проектов строительства объектов</w:t>
                  </w:r>
                </w:p>
              </w:tc>
            </w:tr>
            <w:tr w:rsidR="00B04764" w:rsidRPr="004C1316" w14:paraId="6DBDC416" w14:textId="77777777" w:rsidTr="00CD28FE">
              <w:trPr>
                <w:trHeight w:val="817"/>
              </w:trPr>
              <w:tc>
                <w:tcPr>
                  <w:tcW w:w="526" w:type="dxa"/>
                  <w:shd w:val="clear" w:color="auto" w:fill="auto"/>
                  <w:tcMar>
                    <w:top w:w="45" w:type="dxa"/>
                    <w:left w:w="75" w:type="dxa"/>
                    <w:bottom w:w="45" w:type="dxa"/>
                    <w:right w:w="75" w:type="dxa"/>
                  </w:tcMar>
                  <w:hideMark/>
                </w:tcPr>
                <w:p w14:paraId="2A1F2C3F"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4.</w:t>
                  </w:r>
                </w:p>
              </w:tc>
              <w:tc>
                <w:tcPr>
                  <w:tcW w:w="4122" w:type="dxa"/>
                  <w:shd w:val="clear" w:color="auto" w:fill="auto"/>
                  <w:tcMar>
                    <w:top w:w="45" w:type="dxa"/>
                    <w:left w:w="75" w:type="dxa"/>
                    <w:bottom w:w="45" w:type="dxa"/>
                    <w:right w:w="75" w:type="dxa"/>
                  </w:tcMar>
                  <w:hideMark/>
                </w:tcPr>
                <w:p w14:paraId="2761CB37" w14:textId="31521664" w:rsidR="00B04764" w:rsidRPr="004C1316" w:rsidRDefault="00B04764" w:rsidP="00B04764">
                  <w:pPr>
                    <w:spacing w:after="0" w:line="240" w:lineRule="auto"/>
                    <w:textAlignment w:val="baseline"/>
                    <w:rPr>
                      <w:rFonts w:ascii="Times New Roman" w:eastAsia="Times New Roman" w:hAnsi="Times New Roman" w:cs="Times New Roman"/>
                      <w:color w:val="000000"/>
                      <w:sz w:val="24"/>
                      <w:szCs w:val="24"/>
                    </w:rPr>
                  </w:pPr>
                  <w:r w:rsidRPr="004C1316">
                    <w:rPr>
                      <w:rFonts w:ascii="Times New Roman" w:eastAsia="Times New Roman" w:hAnsi="Times New Roman" w:cs="Times New Roman"/>
                      <w:color w:val="000000"/>
                      <w:spacing w:val="2"/>
                      <w:sz w:val="24"/>
                      <w:szCs w:val="24"/>
                    </w:rPr>
                    <w:t>Инжиниринговые услуги в сфере архитектурной, градостроительной и строительной деятельности (технический надзор, управление проектом)</w:t>
                  </w:r>
                </w:p>
              </w:tc>
            </w:tr>
          </w:tbl>
          <w:p w14:paraId="2E74D6E5" w14:textId="77777777" w:rsidR="00B04764" w:rsidRPr="004C1316" w:rsidRDefault="00B04764" w:rsidP="00B04764">
            <w:pPr>
              <w:jc w:val="center"/>
              <w:rPr>
                <w:rFonts w:ascii="Times New Roman" w:eastAsia="Times New Roman" w:hAnsi="Times New Roman" w:cs="Times New Roman"/>
                <w:sz w:val="24"/>
                <w:szCs w:val="24"/>
              </w:rPr>
            </w:pPr>
          </w:p>
        </w:tc>
        <w:tc>
          <w:tcPr>
            <w:tcW w:w="5245" w:type="dxa"/>
            <w:shd w:val="clear" w:color="auto" w:fill="auto"/>
          </w:tcPr>
          <w:tbl>
            <w:tblPr>
              <w:tblW w:w="3299" w:type="dxa"/>
              <w:jc w:val="right"/>
              <w:shd w:val="clear" w:color="auto" w:fill="FFFFFF"/>
              <w:tblLayout w:type="fixed"/>
              <w:tblCellMar>
                <w:left w:w="0" w:type="dxa"/>
                <w:right w:w="0" w:type="dxa"/>
              </w:tblCellMar>
              <w:tblLook w:val="04A0" w:firstRow="1" w:lastRow="0" w:firstColumn="1" w:lastColumn="0" w:noHBand="0" w:noVBand="1"/>
            </w:tblPr>
            <w:tblGrid>
              <w:gridCol w:w="3299"/>
            </w:tblGrid>
            <w:tr w:rsidR="00B04764" w:rsidRPr="004C1316" w14:paraId="251442EE" w14:textId="77777777" w:rsidTr="003C00A5">
              <w:trPr>
                <w:trHeight w:val="804"/>
                <w:jc w:val="right"/>
              </w:trPr>
              <w:tc>
                <w:tcPr>
                  <w:tcW w:w="3299" w:type="dxa"/>
                  <w:shd w:val="clear" w:color="auto" w:fill="auto"/>
                  <w:tcMar>
                    <w:top w:w="45" w:type="dxa"/>
                    <w:left w:w="75" w:type="dxa"/>
                    <w:bottom w:w="45" w:type="dxa"/>
                    <w:right w:w="75" w:type="dxa"/>
                  </w:tcMar>
                  <w:hideMark/>
                </w:tcPr>
                <w:p w14:paraId="72BF0448" w14:textId="77777777" w:rsidR="00B04764" w:rsidRPr="004C1316" w:rsidRDefault="00B04764" w:rsidP="00B04764">
                  <w:pPr>
                    <w:spacing w:after="0" w:line="240" w:lineRule="auto"/>
                    <w:jc w:val="center"/>
                    <w:rPr>
                      <w:rFonts w:ascii="Times New Roman" w:eastAsia="Times New Roman" w:hAnsi="Times New Roman" w:cs="Times New Roman"/>
                      <w:color w:val="000000"/>
                      <w:sz w:val="24"/>
                      <w:szCs w:val="24"/>
                    </w:rPr>
                  </w:pPr>
                  <w:r w:rsidRPr="004C1316">
                    <w:rPr>
                      <w:rFonts w:ascii="Times New Roman" w:eastAsia="Times New Roman" w:hAnsi="Times New Roman" w:cs="Times New Roman"/>
                      <w:color w:val="000000"/>
                      <w:sz w:val="24"/>
                      <w:szCs w:val="24"/>
                    </w:rPr>
                    <w:lastRenderedPageBreak/>
                    <w:t>Приложение 11-5</w:t>
                  </w:r>
                  <w:r w:rsidRPr="004C1316">
                    <w:rPr>
                      <w:rFonts w:ascii="Times New Roman" w:eastAsia="Times New Roman" w:hAnsi="Times New Roman" w:cs="Times New Roman"/>
                      <w:color w:val="000000"/>
                      <w:sz w:val="24"/>
                      <w:szCs w:val="24"/>
                    </w:rPr>
                    <w:br/>
                    <w:t>к Правилам осуществления</w:t>
                  </w:r>
                  <w:r w:rsidRPr="004C1316">
                    <w:rPr>
                      <w:rFonts w:ascii="Times New Roman" w:eastAsia="Times New Roman" w:hAnsi="Times New Roman" w:cs="Times New Roman"/>
                      <w:color w:val="000000"/>
                      <w:sz w:val="24"/>
                      <w:szCs w:val="24"/>
                    </w:rPr>
                    <w:br/>
                    <w:t>государственных закупок</w:t>
                  </w:r>
                </w:p>
              </w:tc>
            </w:tr>
          </w:tbl>
          <w:p w14:paraId="15587935" w14:textId="77777777" w:rsidR="00B04764" w:rsidRPr="004C1316" w:rsidRDefault="00B04764" w:rsidP="00B04764">
            <w:pPr>
              <w:shd w:val="clear" w:color="auto" w:fill="FFFFFF"/>
              <w:jc w:val="center"/>
              <w:textAlignment w:val="baseline"/>
              <w:outlineLvl w:val="2"/>
              <w:rPr>
                <w:rFonts w:ascii="Times New Roman" w:eastAsia="Times New Roman" w:hAnsi="Times New Roman" w:cs="Times New Roman"/>
                <w:color w:val="1E1E1E"/>
                <w:sz w:val="24"/>
                <w:szCs w:val="24"/>
              </w:rPr>
            </w:pPr>
            <w:r w:rsidRPr="004C1316">
              <w:rPr>
                <w:rFonts w:ascii="Times New Roman" w:eastAsia="Times New Roman" w:hAnsi="Times New Roman" w:cs="Times New Roman"/>
                <w:color w:val="1E1E1E"/>
                <w:sz w:val="24"/>
                <w:szCs w:val="24"/>
              </w:rPr>
              <w:t xml:space="preserve">Перечень </w:t>
            </w:r>
          </w:p>
          <w:p w14:paraId="7E2EAA6F" w14:textId="77777777" w:rsidR="00B04764" w:rsidRPr="004C1316" w:rsidRDefault="00B04764" w:rsidP="00B04764">
            <w:pPr>
              <w:shd w:val="clear" w:color="auto" w:fill="FFFFFF"/>
              <w:jc w:val="center"/>
              <w:textAlignment w:val="baseline"/>
              <w:outlineLvl w:val="2"/>
              <w:rPr>
                <w:rFonts w:ascii="Times New Roman" w:eastAsia="Times New Roman" w:hAnsi="Times New Roman" w:cs="Times New Roman"/>
                <w:color w:val="1E1E1E"/>
                <w:sz w:val="24"/>
                <w:szCs w:val="24"/>
              </w:rPr>
            </w:pPr>
            <w:r w:rsidRPr="004C1316">
              <w:rPr>
                <w:rFonts w:ascii="Times New Roman" w:eastAsia="Times New Roman" w:hAnsi="Times New Roman" w:cs="Times New Roman"/>
                <w:color w:val="1E1E1E"/>
                <w:sz w:val="24"/>
                <w:szCs w:val="24"/>
              </w:rPr>
              <w:t>государственных закупок работ, услуг, при осуществлении которых применяются отрицательные значения в качестве критерия, влияющего на конкурсное ценовое предложение</w:t>
            </w:r>
          </w:p>
          <w:p w14:paraId="5F4D6FC4" w14:textId="77777777" w:rsidR="00B04764" w:rsidRPr="004C1316" w:rsidRDefault="00B04764" w:rsidP="00B04764">
            <w:pPr>
              <w:shd w:val="clear" w:color="auto" w:fill="FFFFFF"/>
              <w:textAlignment w:val="baseline"/>
              <w:rPr>
                <w:rFonts w:ascii="Times New Roman" w:eastAsia="Times New Roman" w:hAnsi="Times New Roman" w:cs="Times New Roman"/>
                <w:color w:val="FF0000"/>
                <w:spacing w:val="2"/>
                <w:sz w:val="24"/>
                <w:szCs w:val="24"/>
              </w:rPr>
            </w:pPr>
          </w:p>
          <w:tbl>
            <w:tblPr>
              <w:tblW w:w="4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26"/>
              <w:gridCol w:w="4122"/>
            </w:tblGrid>
            <w:tr w:rsidR="00B04764" w:rsidRPr="004C1316" w14:paraId="357C128B" w14:textId="77777777" w:rsidTr="003C00A5">
              <w:trPr>
                <w:trHeight w:val="275"/>
              </w:trPr>
              <w:tc>
                <w:tcPr>
                  <w:tcW w:w="526" w:type="dxa"/>
                  <w:shd w:val="clear" w:color="auto" w:fill="auto"/>
                  <w:tcMar>
                    <w:top w:w="45" w:type="dxa"/>
                    <w:left w:w="75" w:type="dxa"/>
                    <w:bottom w:w="45" w:type="dxa"/>
                    <w:right w:w="75" w:type="dxa"/>
                  </w:tcMar>
                  <w:hideMark/>
                </w:tcPr>
                <w:p w14:paraId="38C58D64"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w:t>
                  </w:r>
                </w:p>
              </w:tc>
              <w:tc>
                <w:tcPr>
                  <w:tcW w:w="4122" w:type="dxa"/>
                  <w:shd w:val="clear" w:color="auto" w:fill="auto"/>
                  <w:tcMar>
                    <w:top w:w="45" w:type="dxa"/>
                    <w:left w:w="75" w:type="dxa"/>
                    <w:bottom w:w="45" w:type="dxa"/>
                    <w:right w:w="75" w:type="dxa"/>
                  </w:tcMar>
                  <w:hideMark/>
                </w:tcPr>
                <w:p w14:paraId="0DCE1158"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Наименование работ, услуг</w:t>
                  </w:r>
                </w:p>
              </w:tc>
            </w:tr>
            <w:tr w:rsidR="00B04764" w:rsidRPr="004C1316" w14:paraId="10C16395" w14:textId="77777777" w:rsidTr="003C00A5">
              <w:trPr>
                <w:trHeight w:val="264"/>
              </w:trPr>
              <w:tc>
                <w:tcPr>
                  <w:tcW w:w="526" w:type="dxa"/>
                  <w:shd w:val="clear" w:color="auto" w:fill="auto"/>
                  <w:tcMar>
                    <w:top w:w="45" w:type="dxa"/>
                    <w:left w:w="75" w:type="dxa"/>
                    <w:bottom w:w="45" w:type="dxa"/>
                    <w:right w:w="75" w:type="dxa"/>
                  </w:tcMar>
                  <w:hideMark/>
                </w:tcPr>
                <w:p w14:paraId="73E03376"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1.</w:t>
                  </w:r>
                </w:p>
              </w:tc>
              <w:tc>
                <w:tcPr>
                  <w:tcW w:w="4122" w:type="dxa"/>
                  <w:shd w:val="clear" w:color="auto" w:fill="auto"/>
                  <w:tcMar>
                    <w:top w:w="45" w:type="dxa"/>
                    <w:left w:w="75" w:type="dxa"/>
                    <w:bottom w:w="45" w:type="dxa"/>
                    <w:right w:w="75" w:type="dxa"/>
                  </w:tcMar>
                  <w:hideMark/>
                </w:tcPr>
                <w:p w14:paraId="7B233551"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Строительно-монтажные работы</w:t>
                  </w:r>
                </w:p>
              </w:tc>
            </w:tr>
            <w:tr w:rsidR="00B04764" w:rsidRPr="004C1316" w14:paraId="7D5F01CB" w14:textId="77777777" w:rsidTr="003C00A5">
              <w:trPr>
                <w:trHeight w:val="552"/>
              </w:trPr>
              <w:tc>
                <w:tcPr>
                  <w:tcW w:w="526" w:type="dxa"/>
                  <w:shd w:val="clear" w:color="auto" w:fill="auto"/>
                  <w:tcMar>
                    <w:top w:w="45" w:type="dxa"/>
                    <w:left w:w="75" w:type="dxa"/>
                    <w:bottom w:w="45" w:type="dxa"/>
                    <w:right w:w="75" w:type="dxa"/>
                  </w:tcMar>
                  <w:hideMark/>
                </w:tcPr>
                <w:p w14:paraId="6616080B"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2.</w:t>
                  </w:r>
                </w:p>
              </w:tc>
              <w:tc>
                <w:tcPr>
                  <w:tcW w:w="4122" w:type="dxa"/>
                  <w:shd w:val="clear" w:color="auto" w:fill="auto"/>
                  <w:tcMar>
                    <w:top w:w="45" w:type="dxa"/>
                    <w:left w:w="75" w:type="dxa"/>
                    <w:bottom w:w="45" w:type="dxa"/>
                    <w:right w:w="75" w:type="dxa"/>
                  </w:tcMar>
                  <w:hideMark/>
                </w:tcPr>
                <w:p w14:paraId="763F81AF"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 xml:space="preserve">Работы по разработке технико-экономического обоснования, проектно-сметной (типовой </w:t>
                  </w:r>
                  <w:r w:rsidRPr="004C1316">
                    <w:rPr>
                      <w:rFonts w:ascii="Times New Roman" w:eastAsia="Times New Roman" w:hAnsi="Times New Roman" w:cs="Times New Roman"/>
                      <w:color w:val="000000"/>
                      <w:spacing w:val="2"/>
                      <w:sz w:val="24"/>
                      <w:szCs w:val="24"/>
                    </w:rPr>
                    <w:lastRenderedPageBreak/>
                    <w:t>проектно-сметной) документации и градостроительных проектов</w:t>
                  </w:r>
                </w:p>
              </w:tc>
            </w:tr>
            <w:tr w:rsidR="00B04764" w:rsidRPr="004C1316" w14:paraId="7FAAB678" w14:textId="77777777" w:rsidTr="003C00A5">
              <w:trPr>
                <w:trHeight w:val="275"/>
              </w:trPr>
              <w:tc>
                <w:tcPr>
                  <w:tcW w:w="526" w:type="dxa"/>
                  <w:shd w:val="clear" w:color="auto" w:fill="auto"/>
                  <w:tcMar>
                    <w:top w:w="45" w:type="dxa"/>
                    <w:left w:w="75" w:type="dxa"/>
                    <w:bottom w:w="45" w:type="dxa"/>
                    <w:right w:w="75" w:type="dxa"/>
                  </w:tcMar>
                  <w:hideMark/>
                </w:tcPr>
                <w:p w14:paraId="40D4C640"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lastRenderedPageBreak/>
                    <w:t>3.</w:t>
                  </w:r>
                </w:p>
              </w:tc>
              <w:tc>
                <w:tcPr>
                  <w:tcW w:w="4122" w:type="dxa"/>
                  <w:shd w:val="clear" w:color="auto" w:fill="auto"/>
                  <w:tcMar>
                    <w:top w:w="45" w:type="dxa"/>
                    <w:left w:w="75" w:type="dxa"/>
                    <w:bottom w:w="45" w:type="dxa"/>
                    <w:right w:w="75" w:type="dxa"/>
                  </w:tcMar>
                  <w:hideMark/>
                </w:tcPr>
                <w:p w14:paraId="3DC668AE"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Работы по комплексной вневедомственной экспертизе проектов строительства объектов</w:t>
                  </w:r>
                </w:p>
              </w:tc>
            </w:tr>
            <w:tr w:rsidR="00B04764" w:rsidRPr="004C1316" w14:paraId="4658C094" w14:textId="77777777" w:rsidTr="003C00A5">
              <w:trPr>
                <w:trHeight w:val="817"/>
              </w:trPr>
              <w:tc>
                <w:tcPr>
                  <w:tcW w:w="526" w:type="dxa"/>
                  <w:shd w:val="clear" w:color="auto" w:fill="auto"/>
                  <w:tcMar>
                    <w:top w:w="45" w:type="dxa"/>
                    <w:left w:w="75" w:type="dxa"/>
                    <w:bottom w:w="45" w:type="dxa"/>
                    <w:right w:w="75" w:type="dxa"/>
                  </w:tcMar>
                  <w:hideMark/>
                </w:tcPr>
                <w:p w14:paraId="532722F0"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4.</w:t>
                  </w:r>
                </w:p>
              </w:tc>
              <w:tc>
                <w:tcPr>
                  <w:tcW w:w="4122" w:type="dxa"/>
                  <w:shd w:val="clear" w:color="auto" w:fill="auto"/>
                  <w:tcMar>
                    <w:top w:w="45" w:type="dxa"/>
                    <w:left w:w="75" w:type="dxa"/>
                    <w:bottom w:w="45" w:type="dxa"/>
                    <w:right w:w="75" w:type="dxa"/>
                  </w:tcMar>
                  <w:hideMark/>
                </w:tcPr>
                <w:p w14:paraId="1F742915" w14:textId="77777777" w:rsidR="00B04764" w:rsidRPr="004C1316" w:rsidRDefault="00B04764" w:rsidP="00B04764">
                  <w:pPr>
                    <w:spacing w:after="0" w:line="240" w:lineRule="auto"/>
                    <w:textAlignment w:val="baseline"/>
                    <w:rPr>
                      <w:rFonts w:ascii="Times New Roman" w:eastAsia="Times New Roman" w:hAnsi="Times New Roman" w:cs="Times New Roman"/>
                      <w:color w:val="000000"/>
                      <w:sz w:val="24"/>
                      <w:szCs w:val="24"/>
                    </w:rPr>
                  </w:pPr>
                  <w:r w:rsidRPr="004C1316">
                    <w:rPr>
                      <w:rFonts w:ascii="Times New Roman" w:eastAsia="Times New Roman" w:hAnsi="Times New Roman" w:cs="Times New Roman"/>
                      <w:color w:val="000000"/>
                      <w:spacing w:val="2"/>
                      <w:sz w:val="24"/>
                      <w:szCs w:val="24"/>
                    </w:rPr>
                    <w:t>Инжиниринговые услуги в сфере архитектурной, градостроительной и строительной деятельности (технический надзор, управление проектом)</w:t>
                  </w:r>
                </w:p>
              </w:tc>
            </w:tr>
            <w:tr w:rsidR="00B04764" w:rsidRPr="004C1316" w14:paraId="6A6FB855" w14:textId="77777777" w:rsidTr="003C00A5">
              <w:trPr>
                <w:trHeight w:val="817"/>
              </w:trPr>
              <w:tc>
                <w:tcPr>
                  <w:tcW w:w="526" w:type="dxa"/>
                  <w:shd w:val="clear" w:color="auto" w:fill="auto"/>
                  <w:tcMar>
                    <w:top w:w="45" w:type="dxa"/>
                    <w:left w:w="75" w:type="dxa"/>
                    <w:bottom w:w="45" w:type="dxa"/>
                    <w:right w:w="75" w:type="dxa"/>
                  </w:tcMar>
                </w:tcPr>
                <w:p w14:paraId="619D0ECA" w14:textId="18DF05A0" w:rsidR="00B04764" w:rsidRPr="004C1316" w:rsidRDefault="00B04764" w:rsidP="00B04764">
                  <w:pPr>
                    <w:spacing w:after="0" w:line="240" w:lineRule="auto"/>
                    <w:textAlignment w:val="baseline"/>
                    <w:rPr>
                      <w:rFonts w:ascii="Times New Roman" w:eastAsia="Times New Roman" w:hAnsi="Times New Roman" w:cs="Times New Roman"/>
                      <w:color w:val="000000"/>
                      <w:spacing w:val="2"/>
                      <w:sz w:val="24"/>
                      <w:szCs w:val="24"/>
                    </w:rPr>
                  </w:pPr>
                  <w:r w:rsidRPr="004C1316">
                    <w:rPr>
                      <w:rFonts w:ascii="Times New Roman" w:eastAsia="Times New Roman" w:hAnsi="Times New Roman" w:cs="Times New Roman"/>
                      <w:color w:val="000000"/>
                      <w:spacing w:val="2"/>
                      <w:sz w:val="24"/>
                      <w:szCs w:val="24"/>
                    </w:rPr>
                    <w:t>5.</w:t>
                  </w:r>
                </w:p>
              </w:tc>
              <w:tc>
                <w:tcPr>
                  <w:tcW w:w="4122" w:type="dxa"/>
                  <w:shd w:val="clear" w:color="auto" w:fill="auto"/>
                  <w:tcMar>
                    <w:top w:w="45" w:type="dxa"/>
                    <w:left w:w="75" w:type="dxa"/>
                    <w:bottom w:w="45" w:type="dxa"/>
                    <w:right w:w="75" w:type="dxa"/>
                  </w:tcMar>
                </w:tcPr>
                <w:p w14:paraId="614D3824" w14:textId="248CC3D0" w:rsidR="00B04764" w:rsidRPr="004C1316" w:rsidRDefault="00B04764" w:rsidP="00B04764">
                  <w:pPr>
                    <w:spacing w:after="0" w:line="240" w:lineRule="auto"/>
                    <w:textAlignment w:val="baseline"/>
                    <w:rPr>
                      <w:rFonts w:ascii="Times New Roman" w:eastAsia="Times New Roman" w:hAnsi="Times New Roman" w:cs="Times New Roman"/>
                      <w:b/>
                      <w:color w:val="000000"/>
                      <w:spacing w:val="2"/>
                      <w:sz w:val="24"/>
                      <w:szCs w:val="24"/>
                    </w:rPr>
                  </w:pPr>
                  <w:r w:rsidRPr="004C1316">
                    <w:rPr>
                      <w:rFonts w:ascii="Times New Roman" w:eastAsia="Times New Roman" w:hAnsi="Times New Roman" w:cs="Times New Roman"/>
                      <w:b/>
                      <w:color w:val="000000"/>
                      <w:spacing w:val="2"/>
                      <w:sz w:val="24"/>
                      <w:szCs w:val="24"/>
                    </w:rPr>
                    <w:t>Средний ремонт автомобильных дорог</w:t>
                  </w:r>
                </w:p>
              </w:tc>
            </w:tr>
          </w:tbl>
          <w:p w14:paraId="5364D7B9" w14:textId="77777777" w:rsidR="00B04764" w:rsidRPr="004C1316" w:rsidRDefault="00B04764" w:rsidP="00B04764">
            <w:pPr>
              <w:jc w:val="center"/>
              <w:rPr>
                <w:rFonts w:ascii="Times New Roman" w:eastAsia="Times New Roman" w:hAnsi="Times New Roman" w:cs="Times New Roman"/>
                <w:sz w:val="24"/>
                <w:szCs w:val="24"/>
              </w:rPr>
            </w:pPr>
          </w:p>
        </w:tc>
        <w:tc>
          <w:tcPr>
            <w:tcW w:w="3260" w:type="dxa"/>
            <w:shd w:val="clear" w:color="auto" w:fill="auto"/>
          </w:tcPr>
          <w:p w14:paraId="548DA1A0" w14:textId="28D64F72" w:rsidR="00B04764" w:rsidRPr="004C1316" w:rsidRDefault="00B04764" w:rsidP="00B04764">
            <w:pPr>
              <w:ind w:firstLine="317"/>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lastRenderedPageBreak/>
              <w:t xml:space="preserve">В целях повышения качества работ по среднему ремонту автомобильных дорог, расширения конкурентной среды, а также учитывая установление минимальных пороговых значений демпинга </w:t>
            </w:r>
            <w:r w:rsidR="00533077" w:rsidRPr="004C1316">
              <w:rPr>
                <w:rFonts w:ascii="Times New Roman" w:eastAsia="Times New Roman" w:hAnsi="Times New Roman" w:cs="Times New Roman"/>
                <w:sz w:val="24"/>
                <w:szCs w:val="24"/>
                <w:lang w:eastAsia="ru-RU"/>
              </w:rPr>
              <w:t>необходимо</w:t>
            </w:r>
            <w:r w:rsidRPr="004C1316">
              <w:rPr>
                <w:rFonts w:ascii="Times New Roman" w:eastAsia="Times New Roman" w:hAnsi="Times New Roman" w:cs="Times New Roman"/>
                <w:sz w:val="24"/>
                <w:szCs w:val="24"/>
                <w:lang w:eastAsia="ru-RU"/>
              </w:rPr>
              <w:t xml:space="preserve"> установить отрицательные значения в качестве критерия, влияющего на конкурсное ценовое предложение при осуществлении государственных закупок по </w:t>
            </w:r>
            <w:r w:rsidRPr="004C1316">
              <w:rPr>
                <w:rFonts w:ascii="Times New Roman" w:eastAsia="Times New Roman" w:hAnsi="Times New Roman" w:cs="Times New Roman"/>
                <w:sz w:val="24"/>
                <w:szCs w:val="24"/>
                <w:lang w:eastAsia="ru-RU"/>
              </w:rPr>
              <w:lastRenderedPageBreak/>
              <w:t>среднему ремонту автомобильных дорог.</w:t>
            </w:r>
          </w:p>
          <w:p w14:paraId="5EB4A773" w14:textId="26D8AE3C" w:rsidR="00B04764" w:rsidRPr="004C1316" w:rsidRDefault="00B04764" w:rsidP="00B04764">
            <w:pPr>
              <w:ind w:firstLine="317"/>
              <w:jc w:val="both"/>
              <w:rPr>
                <w:rFonts w:ascii="Times New Roman" w:eastAsia="Times New Roman" w:hAnsi="Times New Roman" w:cs="Times New Roman"/>
                <w:b/>
                <w:sz w:val="24"/>
                <w:szCs w:val="24"/>
                <w:lang w:eastAsia="ru-RU"/>
              </w:rPr>
            </w:pPr>
          </w:p>
        </w:tc>
      </w:tr>
      <w:tr w:rsidR="005A5BAF" w:rsidRPr="004C1316" w14:paraId="7C1BC43B" w14:textId="77777777" w:rsidTr="00266011">
        <w:trPr>
          <w:gridAfter w:val="1"/>
          <w:wAfter w:w="18" w:type="dxa"/>
          <w:trHeight w:val="407"/>
        </w:trPr>
        <w:tc>
          <w:tcPr>
            <w:tcW w:w="15451" w:type="dxa"/>
            <w:gridSpan w:val="5"/>
            <w:shd w:val="clear" w:color="auto" w:fill="auto"/>
          </w:tcPr>
          <w:p w14:paraId="5F9BEE8F" w14:textId="1A661A4D" w:rsidR="005A5BAF" w:rsidRPr="004C1316" w:rsidRDefault="0025577F" w:rsidP="0025577F">
            <w:pPr>
              <w:ind w:firstLine="446"/>
              <w:jc w:val="center"/>
              <w:textAlignment w:val="baseline"/>
              <w:rPr>
                <w:rFonts w:ascii="Times New Roman" w:hAnsi="Times New Roman" w:cs="Times New Roman"/>
                <w:b/>
                <w:sz w:val="28"/>
                <w:szCs w:val="28"/>
              </w:rPr>
            </w:pPr>
            <w:r w:rsidRPr="004C1316">
              <w:rPr>
                <w:rFonts w:ascii="Times New Roman" w:hAnsi="Times New Roman" w:cs="Times New Roman"/>
                <w:b/>
                <w:spacing w:val="2"/>
                <w:sz w:val="24"/>
                <w:szCs w:val="24"/>
              </w:rPr>
              <w:t>Типовой</w:t>
            </w:r>
            <w:r w:rsidR="005A5BAF" w:rsidRPr="004C1316">
              <w:rPr>
                <w:rFonts w:ascii="Times New Roman" w:hAnsi="Times New Roman" w:cs="Times New Roman"/>
                <w:b/>
                <w:spacing w:val="2"/>
                <w:sz w:val="24"/>
                <w:szCs w:val="24"/>
              </w:rPr>
              <w:t xml:space="preserve"> договор о государственных закупках работ в сфере строительства (строительно-монтажные работы)</w:t>
            </w:r>
          </w:p>
        </w:tc>
      </w:tr>
      <w:tr w:rsidR="00B04764" w:rsidRPr="004C1316" w14:paraId="39E50E81" w14:textId="77777777" w:rsidTr="007D6304">
        <w:trPr>
          <w:gridAfter w:val="1"/>
          <w:wAfter w:w="18" w:type="dxa"/>
          <w:trHeight w:val="407"/>
        </w:trPr>
        <w:tc>
          <w:tcPr>
            <w:tcW w:w="605" w:type="dxa"/>
            <w:shd w:val="clear" w:color="auto" w:fill="auto"/>
          </w:tcPr>
          <w:p w14:paraId="54B2DD40" w14:textId="77777777" w:rsidR="00B04764" w:rsidRPr="004C1316" w:rsidRDefault="00B04764" w:rsidP="00B04764">
            <w:pPr>
              <w:pStyle w:val="af0"/>
              <w:numPr>
                <w:ilvl w:val="0"/>
                <w:numId w:val="3"/>
              </w:numPr>
              <w:jc w:val="both"/>
              <w:rPr>
                <w:rFonts w:ascii="Times New Roman" w:hAnsi="Times New Roman" w:cs="Times New Roman"/>
                <w:sz w:val="24"/>
                <w:szCs w:val="24"/>
              </w:rPr>
            </w:pPr>
          </w:p>
        </w:tc>
        <w:tc>
          <w:tcPr>
            <w:tcW w:w="1391" w:type="dxa"/>
            <w:shd w:val="clear" w:color="auto" w:fill="auto"/>
          </w:tcPr>
          <w:p w14:paraId="6CDEB092" w14:textId="01949F5D" w:rsidR="00B04764" w:rsidRPr="004C1316" w:rsidRDefault="0025577F" w:rsidP="005A5BAF">
            <w:pPr>
              <w:pStyle w:val="ae"/>
              <w:jc w:val="center"/>
              <w:rPr>
                <w:rFonts w:ascii="Times New Roman" w:hAnsi="Times New Roman"/>
                <w:sz w:val="24"/>
                <w:szCs w:val="24"/>
              </w:rPr>
            </w:pPr>
            <w:r w:rsidRPr="004C1316">
              <w:rPr>
                <w:rFonts w:ascii="Times New Roman" w:hAnsi="Times New Roman"/>
                <w:sz w:val="24"/>
                <w:szCs w:val="24"/>
              </w:rPr>
              <w:t>пункт 3.3. Приложения 34 к Правилам</w:t>
            </w:r>
          </w:p>
        </w:tc>
        <w:tc>
          <w:tcPr>
            <w:tcW w:w="4950" w:type="dxa"/>
            <w:shd w:val="clear" w:color="auto" w:fill="auto"/>
          </w:tcPr>
          <w:p w14:paraId="7B530C54" w14:textId="77777777" w:rsidR="00B04764" w:rsidRPr="004C1316" w:rsidRDefault="00B04764" w:rsidP="00B04764">
            <w:pPr>
              <w:ind w:firstLine="446"/>
              <w:jc w:val="both"/>
              <w:rPr>
                <w:rFonts w:ascii="Times New Roman" w:hAnsi="Times New Roman" w:cs="Times New Roman"/>
                <w:spacing w:val="2"/>
                <w:sz w:val="24"/>
                <w:szCs w:val="24"/>
              </w:rPr>
            </w:pPr>
            <w:r w:rsidRPr="004C1316">
              <w:rPr>
                <w:rFonts w:ascii="Times New Roman" w:hAnsi="Times New Roman" w:cs="Times New Roman"/>
                <w:spacing w:val="2"/>
                <w:sz w:val="24"/>
                <w:szCs w:val="24"/>
              </w:rPr>
              <w:t>3.3. Заказчик после вступления Договора в силу, в течение 5 (пяти) рабочих дней, производит авансовый платеж в размере согласно приложению 1 после внесения Подрядчиком обеспечения исполнения Договора, обеспечения аванса.</w:t>
            </w:r>
          </w:p>
          <w:p w14:paraId="14BA7E2E" w14:textId="77777777" w:rsidR="00B04764" w:rsidRPr="004C1316" w:rsidRDefault="00B04764" w:rsidP="00B04764">
            <w:pPr>
              <w:ind w:firstLine="446"/>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Промежуточные платежи оплачиваются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актов выполненных Работ, с учетом пропорционального удержания ранее оплаченного аванса, а также удержания гарантийного взноса в размере 5 (пять) процентов от суммы Договора, в размере &lt;сумма&gt;.</w:t>
            </w:r>
          </w:p>
          <w:p w14:paraId="49BDD3BA" w14:textId="77777777" w:rsidR="00B04764" w:rsidRPr="004C1316" w:rsidRDefault="00B04764" w:rsidP="00B04764">
            <w:pPr>
              <w:ind w:firstLine="446"/>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 xml:space="preserve">Оплата за выполненные Работы производится Заказчиком путем перечисления денежных средств на расчетный </w:t>
            </w:r>
            <w:r w:rsidRPr="004C1316">
              <w:rPr>
                <w:rFonts w:ascii="Times New Roman" w:eastAsia="Times New Roman" w:hAnsi="Times New Roman" w:cs="Times New Roman"/>
                <w:sz w:val="24"/>
                <w:szCs w:val="24"/>
                <w:lang w:eastAsia="ru-RU"/>
              </w:rPr>
              <w:lastRenderedPageBreak/>
              <w:t>счет Подрядчика &lt;условие оплаты&gt; не позднее 30 (тридцати) календарных дней с даты подписания Сторонами акта выполненных Работ.</w:t>
            </w:r>
          </w:p>
          <w:p w14:paraId="156D6C6F" w14:textId="0B725D4F" w:rsidR="00B04764" w:rsidRPr="004C1316" w:rsidRDefault="00B04764" w:rsidP="00B04764">
            <w:pPr>
              <w:ind w:firstLine="446"/>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В случае выполнения Работ в рамках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w:t>
            </w:r>
          </w:p>
          <w:p w14:paraId="447EB999" w14:textId="5C2E0419" w:rsidR="00B04764" w:rsidRPr="004C1316" w:rsidRDefault="00B04764" w:rsidP="00B04764">
            <w:pPr>
              <w:ind w:firstLine="446"/>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В случае если срок выполнения Работ со сроком свыше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 в последний год завершения строительства.</w:t>
            </w:r>
          </w:p>
          <w:p w14:paraId="3628C674" w14:textId="066931F7" w:rsidR="00B04764" w:rsidRPr="004C1316" w:rsidRDefault="00B04764" w:rsidP="00B04764">
            <w:pPr>
              <w:jc w:val="center"/>
              <w:rPr>
                <w:rFonts w:ascii="Times New Roman" w:eastAsia="Times New Roman" w:hAnsi="Times New Roman" w:cs="Times New Roman"/>
                <w:color w:val="000000"/>
                <w:sz w:val="24"/>
                <w:szCs w:val="24"/>
              </w:rPr>
            </w:pPr>
          </w:p>
        </w:tc>
        <w:tc>
          <w:tcPr>
            <w:tcW w:w="5245" w:type="dxa"/>
            <w:shd w:val="clear" w:color="auto" w:fill="auto"/>
          </w:tcPr>
          <w:p w14:paraId="4CA3032A" w14:textId="5448A200" w:rsidR="00B04764" w:rsidRPr="004C1316" w:rsidRDefault="00B04764" w:rsidP="00B04764">
            <w:pPr>
              <w:ind w:firstLine="446"/>
              <w:jc w:val="both"/>
              <w:textAlignment w:val="baseline"/>
              <w:rPr>
                <w:rFonts w:ascii="Times New Roman" w:hAnsi="Times New Roman" w:cs="Times New Roman"/>
                <w:spacing w:val="2"/>
                <w:sz w:val="24"/>
                <w:szCs w:val="24"/>
              </w:rPr>
            </w:pPr>
            <w:r w:rsidRPr="004C1316">
              <w:rPr>
                <w:rFonts w:ascii="Times New Roman" w:hAnsi="Times New Roman" w:cs="Times New Roman"/>
                <w:spacing w:val="2"/>
                <w:sz w:val="24"/>
                <w:szCs w:val="24"/>
              </w:rPr>
              <w:lastRenderedPageBreak/>
              <w:t>3.3. Заказчик после вступления Договора в силу, в течение 5 (пяти) рабочих дней, производит авансовый платеж в размере согласно приложению 1 после внесения Подрядчиком обеспечения исполнения Договора, обеспечения аванса.</w:t>
            </w:r>
          </w:p>
          <w:p w14:paraId="31CCAB9F" w14:textId="77777777" w:rsidR="00045A92" w:rsidRPr="004C1316" w:rsidRDefault="00045A92" w:rsidP="00045A92">
            <w:pPr>
              <w:ind w:firstLine="446"/>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Промежуточные платежи оплачиваются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актов выполненных Работ, с учетом пропорционального удержания ранее оплаченного аванса, а также удержания гарантийного взноса в размере 5 (пять) процентов от суммы Договора, в размере &lt;сумма&gt;.</w:t>
            </w:r>
          </w:p>
          <w:p w14:paraId="13E0C436" w14:textId="77777777" w:rsidR="00045A92" w:rsidRPr="004C1316" w:rsidRDefault="00045A92" w:rsidP="00045A92">
            <w:pPr>
              <w:ind w:firstLine="446"/>
              <w:jc w:val="both"/>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 xml:space="preserve">Оплата за выполненные Работы производится Заказчиком путем перечисления денежных средств на расчетный счет </w:t>
            </w:r>
            <w:r w:rsidRPr="004C1316">
              <w:rPr>
                <w:rFonts w:ascii="Times New Roman" w:eastAsia="Times New Roman" w:hAnsi="Times New Roman" w:cs="Times New Roman"/>
                <w:sz w:val="24"/>
                <w:szCs w:val="24"/>
                <w:lang w:eastAsia="ru-RU"/>
              </w:rPr>
              <w:lastRenderedPageBreak/>
              <w:t>Подрядчика &lt;условие оплаты&gt; не позднее 30 (тридцати) календарных дней с даты подписания Сторонами акта выполненных Работ.</w:t>
            </w:r>
          </w:p>
          <w:p w14:paraId="623E45FB" w14:textId="6295FAA7" w:rsidR="00B04764" w:rsidRPr="004C1316" w:rsidRDefault="00B04764" w:rsidP="00B04764">
            <w:pPr>
              <w:ind w:firstLine="446"/>
              <w:jc w:val="both"/>
              <w:textAlignment w:val="baseline"/>
              <w:rPr>
                <w:rFonts w:ascii="Times New Roman" w:eastAsia="Times New Roman" w:hAnsi="Times New Roman" w:cs="Times New Roman"/>
                <w:sz w:val="24"/>
                <w:szCs w:val="24"/>
                <w:lang w:eastAsia="ru-RU"/>
              </w:rPr>
            </w:pPr>
            <w:r w:rsidRPr="004C1316">
              <w:rPr>
                <w:rFonts w:ascii="Times New Roman" w:hAnsi="Times New Roman" w:cs="Times New Roman"/>
                <w:spacing w:val="2"/>
                <w:sz w:val="24"/>
                <w:szCs w:val="24"/>
              </w:rPr>
              <w:t>Оплата за выполненные Работы производится Заказчиком</w:t>
            </w:r>
            <w:r w:rsidRPr="004C1316">
              <w:rPr>
                <w:rFonts w:ascii="Times New Roman" w:eastAsia="Times New Roman" w:hAnsi="Times New Roman" w:cs="Times New Roman"/>
                <w:sz w:val="24"/>
                <w:szCs w:val="24"/>
                <w:lang w:eastAsia="ru-RU"/>
              </w:rPr>
              <w:t xml:space="preserve">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акта выполненных Работ</w:t>
            </w:r>
            <w:r w:rsidRPr="004C1316">
              <w:rPr>
                <w:rFonts w:ascii="Times New Roman" w:eastAsia="Times New Roman" w:hAnsi="Times New Roman" w:cs="Times New Roman"/>
                <w:b/>
                <w:sz w:val="24"/>
                <w:szCs w:val="24"/>
                <w:lang w:eastAsia="ru-RU"/>
              </w:rPr>
              <w:t>, сформированного и подписанного посредством</w:t>
            </w:r>
            <w:r w:rsidRPr="004C1316">
              <w:rPr>
                <w:rFonts w:ascii="Times New Roman" w:hAnsi="Times New Roman" w:cs="Times New Roman"/>
              </w:rPr>
              <w:t xml:space="preserve"> </w:t>
            </w:r>
            <w:r w:rsidRPr="004C1316">
              <w:rPr>
                <w:rFonts w:ascii="Times New Roman" w:eastAsia="Times New Roman" w:hAnsi="Times New Roman" w:cs="Times New Roman"/>
                <w:b/>
                <w:sz w:val="24"/>
                <w:szCs w:val="24"/>
                <w:lang w:eastAsia="ru-RU"/>
              </w:rPr>
              <w:t xml:space="preserve">электронно-цифровой подписи в информационной системе уполномоченного органа </w:t>
            </w:r>
            <w:r w:rsidRPr="004C1316">
              <w:rPr>
                <w:rFonts w:ascii="Times New Roman" w:hAnsi="Times New Roman" w:cs="Times New Roman"/>
                <w:b/>
                <w:spacing w:val="2"/>
                <w:sz w:val="24"/>
                <w:szCs w:val="24"/>
              </w:rPr>
              <w:t>по делам архитектурной, градостроительной и строительной деятельности Республики Казахстан</w:t>
            </w:r>
            <w:r w:rsidRPr="004C1316">
              <w:rPr>
                <w:rFonts w:ascii="Times New Roman" w:eastAsia="Times New Roman" w:hAnsi="Times New Roman" w:cs="Times New Roman"/>
                <w:sz w:val="24"/>
                <w:szCs w:val="24"/>
                <w:lang w:eastAsia="ru-RU"/>
              </w:rPr>
              <w:t>.</w:t>
            </w:r>
          </w:p>
          <w:p w14:paraId="603B774A" w14:textId="77777777" w:rsidR="00B04764" w:rsidRPr="004C1316" w:rsidRDefault="00B04764" w:rsidP="00B04764">
            <w:pPr>
              <w:ind w:firstLine="446"/>
              <w:jc w:val="both"/>
              <w:textAlignment w:val="baseline"/>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В случае выполнения Работ в рамках одного финансового года Заказчик оплачивает Подрядчику оставшиеся 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w:t>
            </w:r>
          </w:p>
          <w:p w14:paraId="55521BE4" w14:textId="2E7C76ED" w:rsidR="00B04764" w:rsidRPr="004C1316" w:rsidRDefault="00B04764" w:rsidP="004C1316">
            <w:pPr>
              <w:ind w:firstLine="446"/>
              <w:jc w:val="both"/>
              <w:textAlignment w:val="baseline"/>
              <w:rPr>
                <w:rFonts w:ascii="Times New Roman" w:eastAsia="Times New Roman" w:hAnsi="Times New Roman" w:cs="Times New Roman"/>
                <w:sz w:val="24"/>
                <w:szCs w:val="24"/>
                <w:lang w:eastAsia="ru-RU"/>
              </w:rPr>
            </w:pPr>
            <w:r w:rsidRPr="004C1316">
              <w:rPr>
                <w:rFonts w:ascii="Times New Roman" w:eastAsia="Times New Roman" w:hAnsi="Times New Roman" w:cs="Times New Roman"/>
                <w:sz w:val="24"/>
                <w:szCs w:val="24"/>
                <w:lang w:eastAsia="ru-RU"/>
              </w:rPr>
              <w:t xml:space="preserve">В случае если срок выполнения Работ со сроком свыше одного финансового года, Заказчик оплачивает Подрядчику оставшиеся </w:t>
            </w:r>
            <w:r w:rsidR="001652FE" w:rsidRPr="004C1316">
              <w:rPr>
                <w:rFonts w:ascii="Times New Roman" w:eastAsia="Times New Roman" w:hAnsi="Times New Roman" w:cs="Times New Roman"/>
                <w:sz w:val="24"/>
                <w:szCs w:val="24"/>
                <w:lang w:eastAsia="ru-RU"/>
              </w:rPr>
              <w:br/>
            </w:r>
            <w:r w:rsidRPr="004C1316">
              <w:rPr>
                <w:rFonts w:ascii="Times New Roman" w:eastAsia="Times New Roman" w:hAnsi="Times New Roman" w:cs="Times New Roman"/>
                <w:sz w:val="24"/>
                <w:szCs w:val="24"/>
                <w:lang w:eastAsia="ru-RU"/>
              </w:rPr>
              <w:t>5 (пять)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 в последний год завершения строительства.</w:t>
            </w:r>
          </w:p>
        </w:tc>
        <w:tc>
          <w:tcPr>
            <w:tcW w:w="3260" w:type="dxa"/>
            <w:shd w:val="clear" w:color="auto" w:fill="auto"/>
          </w:tcPr>
          <w:p w14:paraId="4A04EC2B" w14:textId="17C3A89C" w:rsidR="00B04764" w:rsidRPr="004C1316" w:rsidRDefault="00533077" w:rsidP="001410D7">
            <w:pPr>
              <w:ind w:firstLine="446"/>
              <w:jc w:val="both"/>
              <w:rPr>
                <w:rFonts w:ascii="Times New Roman" w:eastAsia="Times New Roman" w:hAnsi="Times New Roman" w:cs="Times New Roman"/>
                <w:i/>
                <w:sz w:val="24"/>
                <w:szCs w:val="24"/>
                <w:lang w:eastAsia="ru-RU"/>
              </w:rPr>
            </w:pPr>
            <w:r w:rsidRPr="004C1316">
              <w:rPr>
                <w:rFonts w:ascii="Times New Roman" w:hAnsi="Times New Roman" w:cs="Times New Roman"/>
                <w:sz w:val="24"/>
                <w:szCs w:val="32"/>
              </w:rPr>
              <w:lastRenderedPageBreak/>
              <w:t xml:space="preserve">В соответствии с предложениями </w:t>
            </w:r>
            <w:r w:rsidR="001410D7" w:rsidRPr="004C1316">
              <w:rPr>
                <w:rFonts w:ascii="Times New Roman" w:eastAsia="Times New Roman" w:hAnsi="Times New Roman" w:cs="Times New Roman"/>
                <w:sz w:val="24"/>
                <w:szCs w:val="24"/>
                <w:lang w:eastAsia="ru-RU"/>
              </w:rPr>
              <w:t>Комитета по делам строительства и жилищно-коммунального хозяйства Министерства индустрии и инфраструктурного развития Республики Казахстан</w:t>
            </w:r>
            <w:r w:rsidRPr="004C1316">
              <w:rPr>
                <w:rFonts w:ascii="Times New Roman" w:hAnsi="Times New Roman" w:cs="Times New Roman"/>
                <w:sz w:val="24"/>
                <w:szCs w:val="32"/>
              </w:rPr>
              <w:t>, в целях масштабного использования информационной системы «e-</w:t>
            </w:r>
            <w:proofErr w:type="spellStart"/>
            <w:r w:rsidRPr="004C1316">
              <w:rPr>
                <w:rFonts w:ascii="Times New Roman" w:hAnsi="Times New Roman" w:cs="Times New Roman"/>
                <w:sz w:val="24"/>
                <w:szCs w:val="32"/>
              </w:rPr>
              <w:t>Qurylys</w:t>
            </w:r>
            <w:proofErr w:type="spellEnd"/>
            <w:r w:rsidRPr="004C1316">
              <w:rPr>
                <w:rFonts w:ascii="Times New Roman" w:hAnsi="Times New Roman" w:cs="Times New Roman"/>
                <w:sz w:val="24"/>
                <w:szCs w:val="32"/>
              </w:rPr>
              <w:t xml:space="preserve">» и исключения оплаты невыполненных работ, предлагается подписание актов выполненных работ в первую очередь в информационной системе уполномоченного органа по делам архитектурной, </w:t>
            </w:r>
            <w:r w:rsidRPr="004C1316">
              <w:rPr>
                <w:rFonts w:ascii="Times New Roman" w:hAnsi="Times New Roman" w:cs="Times New Roman"/>
                <w:sz w:val="24"/>
                <w:szCs w:val="32"/>
              </w:rPr>
              <w:lastRenderedPageBreak/>
              <w:t xml:space="preserve">градостроительной и строительной деятельности Республики Казахстан, с последующим подписанием такого акта на веб-портале </w:t>
            </w:r>
            <w:r w:rsidR="001410D7" w:rsidRPr="004C1316">
              <w:rPr>
                <w:rFonts w:ascii="Times New Roman" w:hAnsi="Times New Roman" w:cs="Times New Roman"/>
                <w:sz w:val="24"/>
                <w:szCs w:val="32"/>
              </w:rPr>
              <w:t>государственных закупок</w:t>
            </w:r>
            <w:r w:rsidRPr="004C1316">
              <w:rPr>
                <w:rFonts w:ascii="Times New Roman" w:hAnsi="Times New Roman" w:cs="Times New Roman"/>
                <w:sz w:val="24"/>
                <w:szCs w:val="32"/>
              </w:rPr>
              <w:t>.</w:t>
            </w:r>
          </w:p>
        </w:tc>
      </w:tr>
      <w:tr w:rsidR="00B04764" w:rsidRPr="004C1316" w14:paraId="3CBFF772" w14:textId="77777777" w:rsidTr="007D6304">
        <w:trPr>
          <w:gridAfter w:val="1"/>
          <w:wAfter w:w="18" w:type="dxa"/>
          <w:trHeight w:val="407"/>
        </w:trPr>
        <w:tc>
          <w:tcPr>
            <w:tcW w:w="605" w:type="dxa"/>
            <w:shd w:val="clear" w:color="auto" w:fill="auto"/>
          </w:tcPr>
          <w:p w14:paraId="103143E9" w14:textId="77777777" w:rsidR="00B04764" w:rsidRPr="004C1316" w:rsidRDefault="00B04764" w:rsidP="00B04764">
            <w:pPr>
              <w:pStyle w:val="af0"/>
              <w:numPr>
                <w:ilvl w:val="0"/>
                <w:numId w:val="3"/>
              </w:numPr>
              <w:jc w:val="both"/>
              <w:rPr>
                <w:rFonts w:ascii="Times New Roman" w:hAnsi="Times New Roman" w:cs="Times New Roman"/>
                <w:sz w:val="24"/>
                <w:szCs w:val="24"/>
              </w:rPr>
            </w:pPr>
          </w:p>
        </w:tc>
        <w:tc>
          <w:tcPr>
            <w:tcW w:w="1391" w:type="dxa"/>
            <w:shd w:val="clear" w:color="auto" w:fill="auto"/>
          </w:tcPr>
          <w:p w14:paraId="39843314" w14:textId="77777777" w:rsidR="00B04764" w:rsidRPr="004C1316" w:rsidRDefault="00F41017" w:rsidP="005A5BAF">
            <w:pPr>
              <w:pStyle w:val="ae"/>
              <w:jc w:val="center"/>
              <w:rPr>
                <w:rFonts w:ascii="Times New Roman" w:hAnsi="Times New Roman"/>
                <w:sz w:val="24"/>
                <w:szCs w:val="24"/>
              </w:rPr>
            </w:pPr>
            <w:r w:rsidRPr="004C1316">
              <w:rPr>
                <w:rFonts w:ascii="Times New Roman" w:hAnsi="Times New Roman"/>
                <w:sz w:val="24"/>
                <w:szCs w:val="24"/>
              </w:rPr>
              <w:t>п</w:t>
            </w:r>
            <w:r w:rsidR="00B04764" w:rsidRPr="004C1316">
              <w:rPr>
                <w:rFonts w:ascii="Times New Roman" w:hAnsi="Times New Roman"/>
                <w:sz w:val="24"/>
                <w:szCs w:val="24"/>
              </w:rPr>
              <w:t>ункт 3.</w:t>
            </w:r>
            <w:r w:rsidR="00987F70" w:rsidRPr="004C1316">
              <w:rPr>
                <w:rFonts w:ascii="Times New Roman" w:hAnsi="Times New Roman"/>
                <w:sz w:val="24"/>
                <w:szCs w:val="24"/>
              </w:rPr>
              <w:t>5</w:t>
            </w:r>
            <w:r w:rsidR="005A5BAF" w:rsidRPr="004C1316">
              <w:rPr>
                <w:rFonts w:ascii="Times New Roman" w:hAnsi="Times New Roman"/>
                <w:sz w:val="24"/>
                <w:szCs w:val="24"/>
              </w:rPr>
              <w:t>.</w:t>
            </w:r>
          </w:p>
          <w:p w14:paraId="4D070BC0" w14:textId="612CB3D2" w:rsidR="0025577F" w:rsidRPr="004C1316" w:rsidRDefault="0025577F" w:rsidP="005A5BAF">
            <w:pPr>
              <w:pStyle w:val="ae"/>
              <w:jc w:val="center"/>
              <w:rPr>
                <w:rFonts w:ascii="Times New Roman" w:hAnsi="Times New Roman"/>
                <w:sz w:val="24"/>
                <w:szCs w:val="24"/>
              </w:rPr>
            </w:pPr>
            <w:r w:rsidRPr="004C1316">
              <w:rPr>
                <w:rFonts w:ascii="Times New Roman" w:hAnsi="Times New Roman"/>
                <w:sz w:val="24"/>
                <w:szCs w:val="24"/>
              </w:rPr>
              <w:t>Приложения 34 к Правилам</w:t>
            </w:r>
          </w:p>
        </w:tc>
        <w:tc>
          <w:tcPr>
            <w:tcW w:w="4950" w:type="dxa"/>
            <w:shd w:val="clear" w:color="auto" w:fill="auto"/>
          </w:tcPr>
          <w:p w14:paraId="5135B385" w14:textId="6A9E9E52" w:rsidR="00B04764" w:rsidRPr="004C1316" w:rsidRDefault="00B04764" w:rsidP="00B04764">
            <w:pPr>
              <w:ind w:firstLine="446"/>
              <w:jc w:val="both"/>
              <w:rPr>
                <w:rFonts w:ascii="Times New Roman" w:hAnsi="Times New Roman" w:cs="Times New Roman"/>
                <w:spacing w:val="2"/>
                <w:sz w:val="24"/>
                <w:szCs w:val="24"/>
              </w:rPr>
            </w:pPr>
            <w:r w:rsidRPr="004C1316">
              <w:rPr>
                <w:rFonts w:ascii="Times New Roman" w:hAnsi="Times New Roman" w:cs="Times New Roman"/>
                <w:sz w:val="24"/>
              </w:rPr>
              <w:t>3.5. Необходимые документы, предшествующие оплате:</w:t>
            </w:r>
          </w:p>
          <w:p w14:paraId="1434C8DD" w14:textId="77777777" w:rsidR="00B04764" w:rsidRPr="004C1316" w:rsidRDefault="00B04764" w:rsidP="00B04764">
            <w:pPr>
              <w:pStyle w:val="ae"/>
              <w:tabs>
                <w:tab w:val="left" w:pos="211"/>
              </w:tabs>
              <w:jc w:val="both"/>
              <w:rPr>
                <w:rFonts w:ascii="Times New Roman" w:hAnsi="Times New Roman"/>
                <w:sz w:val="24"/>
              </w:rPr>
            </w:pPr>
            <w:r w:rsidRPr="004C1316">
              <w:rPr>
                <w:rFonts w:ascii="Times New Roman" w:hAnsi="Times New Roman"/>
                <w:sz w:val="24"/>
              </w:rPr>
              <w:t xml:space="preserve">      1) &lt;зарегистрированный в территориальном органе казначейства/подписанный&gt; Договор;</w:t>
            </w:r>
          </w:p>
          <w:p w14:paraId="480A8E11" w14:textId="32D54B48" w:rsidR="00B04764" w:rsidRPr="004C1316" w:rsidRDefault="00B04764" w:rsidP="00B04764">
            <w:pPr>
              <w:pStyle w:val="ae"/>
              <w:tabs>
                <w:tab w:val="left" w:pos="211"/>
              </w:tabs>
              <w:jc w:val="both"/>
              <w:rPr>
                <w:rFonts w:ascii="Times New Roman" w:hAnsi="Times New Roman"/>
                <w:sz w:val="24"/>
              </w:rPr>
            </w:pPr>
            <w:r w:rsidRPr="004C1316">
              <w:rPr>
                <w:rFonts w:ascii="Times New Roman" w:hAnsi="Times New Roman"/>
                <w:sz w:val="24"/>
              </w:rPr>
              <w:t xml:space="preserve">      2) акт(ы) выполненных работ</w:t>
            </w:r>
            <w:r w:rsidR="00DF1338" w:rsidRPr="004C1316">
              <w:rPr>
                <w:rFonts w:ascii="Times New Roman" w:hAnsi="Times New Roman"/>
                <w:sz w:val="24"/>
                <w:vertAlign w:val="superscript"/>
              </w:rPr>
              <w:t>6</w:t>
            </w:r>
            <w:r w:rsidRPr="004C1316">
              <w:rPr>
                <w:rFonts w:ascii="Times New Roman" w:hAnsi="Times New Roman"/>
                <w:sz w:val="24"/>
              </w:rPr>
              <w:t>;</w:t>
            </w:r>
          </w:p>
          <w:p w14:paraId="57F8FC77" w14:textId="77777777" w:rsidR="00B04764" w:rsidRPr="004C1316" w:rsidRDefault="00B04764" w:rsidP="00B04764">
            <w:pPr>
              <w:pStyle w:val="ae"/>
              <w:tabs>
                <w:tab w:val="left" w:pos="211"/>
              </w:tabs>
              <w:jc w:val="both"/>
              <w:rPr>
                <w:rFonts w:ascii="Times New Roman" w:hAnsi="Times New Roman"/>
                <w:b/>
                <w:bCs/>
                <w:sz w:val="24"/>
              </w:rPr>
            </w:pPr>
            <w:r w:rsidRPr="004C1316">
              <w:rPr>
                <w:rFonts w:ascii="Times New Roman" w:hAnsi="Times New Roman"/>
                <w:sz w:val="24"/>
              </w:rPr>
              <w:t xml:space="preserve">      3</w:t>
            </w:r>
            <w:r w:rsidRPr="004C1316">
              <w:rPr>
                <w:rFonts w:ascii="Times New Roman" w:hAnsi="Times New Roman"/>
                <w:b/>
                <w:bCs/>
                <w:sz w:val="24"/>
              </w:rPr>
              <w:t>) отчет о местном содержании в работах и услугах, по форме согласно приложению 45 к правилам осуществления государственных закупок;</w:t>
            </w:r>
          </w:p>
          <w:p w14:paraId="05FA365A" w14:textId="77777777" w:rsidR="00B04764" w:rsidRPr="004C1316" w:rsidRDefault="00B04764" w:rsidP="00B04764">
            <w:pPr>
              <w:pStyle w:val="ae"/>
              <w:tabs>
                <w:tab w:val="left" w:pos="211"/>
              </w:tabs>
              <w:jc w:val="both"/>
              <w:rPr>
                <w:rFonts w:ascii="Times New Roman" w:hAnsi="Times New Roman"/>
                <w:sz w:val="24"/>
              </w:rPr>
            </w:pPr>
            <w:r w:rsidRPr="004C1316">
              <w:rPr>
                <w:rFonts w:ascii="Times New Roman" w:hAnsi="Times New Roman"/>
                <w:sz w:val="24"/>
              </w:rPr>
              <w:t xml:space="preserve">      4) электронная счет-фактура с описанием, указанием общей суммы выполненных работ, представленная Подрядчиком Заказчику;</w:t>
            </w:r>
          </w:p>
          <w:p w14:paraId="6B03DB5B" w14:textId="77777777" w:rsidR="00B04764" w:rsidRPr="004C1316" w:rsidRDefault="00B04764" w:rsidP="00B04764">
            <w:pPr>
              <w:pStyle w:val="ae"/>
              <w:tabs>
                <w:tab w:val="left" w:pos="211"/>
              </w:tabs>
              <w:jc w:val="both"/>
              <w:rPr>
                <w:rFonts w:ascii="Times New Roman" w:hAnsi="Times New Roman"/>
                <w:sz w:val="24"/>
              </w:rPr>
            </w:pPr>
            <w:r w:rsidRPr="004C1316">
              <w:rPr>
                <w:rFonts w:ascii="Times New Roman" w:hAnsi="Times New Roman"/>
                <w:sz w:val="24"/>
              </w:rPr>
              <w:t xml:space="preserve">      5) платежный сертификат, по форме согласно приложению 115-1 к Правилам исполнения бюджета и его кассового обслуживания, утвержденным приказом Министра финансов Республики Казахстан от 4 декабря 2014 года № 540 (зарегистрирован в Реестре государственной регистрации нормативных правовых актов под № 9934) (далее - Правила исполнения бюджета и его кассового обслуживания).</w:t>
            </w:r>
          </w:p>
          <w:p w14:paraId="225A90E1" w14:textId="7FD2B979" w:rsidR="00B04764" w:rsidRPr="004C1316" w:rsidRDefault="00B04764" w:rsidP="00B04764">
            <w:pPr>
              <w:jc w:val="both"/>
              <w:rPr>
                <w:rFonts w:ascii="Times New Roman" w:eastAsia="Times New Roman" w:hAnsi="Times New Roman" w:cs="Times New Roman"/>
                <w:sz w:val="24"/>
                <w:szCs w:val="24"/>
                <w:lang w:eastAsia="ru-RU"/>
              </w:rPr>
            </w:pPr>
            <w:r w:rsidRPr="004C1316">
              <w:rPr>
                <w:rFonts w:ascii="Times New Roman" w:hAnsi="Times New Roman" w:cs="Times New Roman"/>
                <w:sz w:val="24"/>
              </w:rPr>
              <w:t>Подпункт 5) части первой настоящего пункта применяется при осуществлении государственных закупок, связанных со строительством объектов, определенных заказчиками для казначейского сопровождения.</w:t>
            </w:r>
          </w:p>
        </w:tc>
        <w:tc>
          <w:tcPr>
            <w:tcW w:w="5245" w:type="dxa"/>
            <w:shd w:val="clear" w:color="auto" w:fill="auto"/>
          </w:tcPr>
          <w:p w14:paraId="3AF0F379" w14:textId="7D353469" w:rsidR="00B04764" w:rsidRPr="004C1316" w:rsidRDefault="00B04764" w:rsidP="00B04764">
            <w:pPr>
              <w:ind w:firstLine="446"/>
              <w:jc w:val="both"/>
              <w:rPr>
                <w:rFonts w:ascii="Times New Roman" w:hAnsi="Times New Roman" w:cs="Times New Roman"/>
                <w:spacing w:val="2"/>
                <w:sz w:val="24"/>
                <w:szCs w:val="24"/>
              </w:rPr>
            </w:pPr>
            <w:r w:rsidRPr="004C1316">
              <w:rPr>
                <w:rFonts w:ascii="Times New Roman" w:hAnsi="Times New Roman" w:cs="Times New Roman"/>
                <w:sz w:val="24"/>
              </w:rPr>
              <w:t>3.5. Необходимые документы, предшествующие оплате:</w:t>
            </w:r>
          </w:p>
          <w:p w14:paraId="48B93F0D" w14:textId="77777777" w:rsidR="00B04764" w:rsidRPr="004C1316" w:rsidRDefault="00B04764" w:rsidP="00B04764">
            <w:pPr>
              <w:pStyle w:val="ae"/>
              <w:tabs>
                <w:tab w:val="left" w:pos="211"/>
              </w:tabs>
              <w:jc w:val="both"/>
              <w:rPr>
                <w:rFonts w:ascii="Times New Roman" w:hAnsi="Times New Roman"/>
                <w:sz w:val="24"/>
              </w:rPr>
            </w:pPr>
            <w:r w:rsidRPr="004C1316">
              <w:rPr>
                <w:rFonts w:ascii="Times New Roman" w:hAnsi="Times New Roman"/>
                <w:sz w:val="24"/>
              </w:rPr>
              <w:t xml:space="preserve">      1) &lt;зарегистрированный в территориальном органе казначейства/подписанный&gt; Договор;</w:t>
            </w:r>
          </w:p>
          <w:p w14:paraId="52EDB876" w14:textId="5301CA9E" w:rsidR="00DF1338" w:rsidRPr="004C1316" w:rsidRDefault="00B04764" w:rsidP="00B04764">
            <w:pPr>
              <w:pStyle w:val="ae"/>
              <w:tabs>
                <w:tab w:val="left" w:pos="211"/>
              </w:tabs>
              <w:jc w:val="both"/>
              <w:rPr>
                <w:rFonts w:ascii="Times New Roman" w:hAnsi="Times New Roman"/>
                <w:sz w:val="24"/>
              </w:rPr>
            </w:pPr>
            <w:r w:rsidRPr="004C1316">
              <w:rPr>
                <w:rFonts w:ascii="Times New Roman" w:hAnsi="Times New Roman"/>
                <w:sz w:val="24"/>
              </w:rPr>
              <w:t xml:space="preserve">     </w:t>
            </w:r>
            <w:r w:rsidR="00DF1338" w:rsidRPr="004C1316">
              <w:rPr>
                <w:rFonts w:ascii="Times New Roman" w:hAnsi="Times New Roman"/>
                <w:sz w:val="24"/>
              </w:rPr>
              <w:t xml:space="preserve"> 2)</w:t>
            </w:r>
            <w:r w:rsidRPr="004C1316">
              <w:rPr>
                <w:rFonts w:ascii="Times New Roman" w:hAnsi="Times New Roman"/>
                <w:sz w:val="24"/>
              </w:rPr>
              <w:t xml:space="preserve"> </w:t>
            </w:r>
            <w:r w:rsidR="00DF1338" w:rsidRPr="004C1316">
              <w:rPr>
                <w:rFonts w:ascii="Times New Roman" w:hAnsi="Times New Roman"/>
                <w:sz w:val="24"/>
              </w:rPr>
              <w:t>акт(ы) выполненных работ</w:t>
            </w:r>
            <w:r w:rsidR="00DF1338" w:rsidRPr="004C1316">
              <w:rPr>
                <w:rFonts w:ascii="Times New Roman" w:hAnsi="Times New Roman"/>
                <w:sz w:val="24"/>
                <w:vertAlign w:val="superscript"/>
              </w:rPr>
              <w:t>6</w:t>
            </w:r>
            <w:r w:rsidR="00DF1338" w:rsidRPr="004C1316">
              <w:rPr>
                <w:rFonts w:ascii="Times New Roman" w:hAnsi="Times New Roman"/>
                <w:sz w:val="24"/>
              </w:rPr>
              <w:t>;</w:t>
            </w:r>
          </w:p>
          <w:p w14:paraId="05B4A440" w14:textId="7C890840" w:rsidR="00B04764" w:rsidRPr="004C1316" w:rsidRDefault="00DF1338" w:rsidP="00B04764">
            <w:pPr>
              <w:pStyle w:val="ae"/>
              <w:tabs>
                <w:tab w:val="left" w:pos="211"/>
              </w:tabs>
              <w:jc w:val="both"/>
              <w:rPr>
                <w:rFonts w:ascii="Times New Roman" w:hAnsi="Times New Roman"/>
                <w:b/>
                <w:sz w:val="24"/>
              </w:rPr>
            </w:pPr>
            <w:r w:rsidRPr="004C1316">
              <w:rPr>
                <w:rFonts w:ascii="Times New Roman" w:hAnsi="Times New Roman"/>
                <w:sz w:val="24"/>
              </w:rPr>
              <w:t xml:space="preserve">      </w:t>
            </w:r>
            <w:r w:rsidRPr="004C1316">
              <w:rPr>
                <w:rFonts w:ascii="Times New Roman" w:hAnsi="Times New Roman"/>
                <w:b/>
                <w:sz w:val="24"/>
              </w:rPr>
              <w:t>3</w:t>
            </w:r>
            <w:r w:rsidR="00B04764" w:rsidRPr="004C1316">
              <w:rPr>
                <w:rFonts w:ascii="Times New Roman" w:hAnsi="Times New Roman"/>
                <w:b/>
                <w:sz w:val="24"/>
              </w:rPr>
              <w:t>) акт(ы) выполненных работ, сформированные и подписанные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w:t>
            </w:r>
          </w:p>
          <w:p w14:paraId="7E0DEC82" w14:textId="724FF4A3" w:rsidR="00B04764" w:rsidRPr="004C1316" w:rsidRDefault="00B04764" w:rsidP="00B04764">
            <w:pPr>
              <w:pStyle w:val="ae"/>
              <w:tabs>
                <w:tab w:val="left" w:pos="211"/>
              </w:tabs>
              <w:jc w:val="both"/>
              <w:rPr>
                <w:rFonts w:ascii="Times New Roman" w:hAnsi="Times New Roman"/>
                <w:sz w:val="24"/>
              </w:rPr>
            </w:pPr>
            <w:r w:rsidRPr="004C1316">
              <w:rPr>
                <w:rFonts w:ascii="Times New Roman" w:hAnsi="Times New Roman"/>
                <w:sz w:val="24"/>
              </w:rPr>
              <w:t xml:space="preserve">      </w:t>
            </w:r>
            <w:r w:rsidR="00D76650" w:rsidRPr="004C1316">
              <w:rPr>
                <w:rFonts w:ascii="Times New Roman" w:hAnsi="Times New Roman"/>
                <w:sz w:val="24"/>
              </w:rPr>
              <w:t>4</w:t>
            </w:r>
            <w:r w:rsidRPr="004C1316">
              <w:rPr>
                <w:rFonts w:ascii="Times New Roman" w:hAnsi="Times New Roman"/>
                <w:sz w:val="24"/>
              </w:rPr>
              <w:t>) отчет о местном содержании в работах и услугах, по форме согласно приложению 45 к правилам осуществления государственных закупок;</w:t>
            </w:r>
          </w:p>
          <w:p w14:paraId="77373F71" w14:textId="7A71BB38" w:rsidR="00B04764" w:rsidRPr="004C1316" w:rsidRDefault="00B04764" w:rsidP="00B04764">
            <w:pPr>
              <w:pStyle w:val="ae"/>
              <w:tabs>
                <w:tab w:val="left" w:pos="211"/>
              </w:tabs>
              <w:jc w:val="both"/>
              <w:rPr>
                <w:rFonts w:ascii="Times New Roman" w:hAnsi="Times New Roman"/>
                <w:sz w:val="24"/>
              </w:rPr>
            </w:pPr>
            <w:r w:rsidRPr="004C1316">
              <w:rPr>
                <w:rFonts w:ascii="Times New Roman" w:hAnsi="Times New Roman"/>
                <w:sz w:val="24"/>
              </w:rPr>
              <w:t xml:space="preserve">      </w:t>
            </w:r>
            <w:r w:rsidR="00D76650" w:rsidRPr="004C1316">
              <w:rPr>
                <w:rFonts w:ascii="Times New Roman" w:hAnsi="Times New Roman"/>
                <w:sz w:val="24"/>
              </w:rPr>
              <w:t>5</w:t>
            </w:r>
            <w:r w:rsidRPr="004C1316">
              <w:rPr>
                <w:rFonts w:ascii="Times New Roman" w:hAnsi="Times New Roman"/>
                <w:sz w:val="24"/>
              </w:rPr>
              <w:t>) электронная счет-фактура с описанием, указанием общей суммы выполненных работ, представленная Подрядчиком Заказчику;</w:t>
            </w:r>
          </w:p>
          <w:p w14:paraId="1D89DAF2" w14:textId="7EE86543" w:rsidR="00B04764" w:rsidRPr="004C1316" w:rsidRDefault="00B04764" w:rsidP="00B04764">
            <w:pPr>
              <w:pStyle w:val="ae"/>
              <w:tabs>
                <w:tab w:val="left" w:pos="211"/>
              </w:tabs>
              <w:jc w:val="both"/>
              <w:rPr>
                <w:rFonts w:ascii="Times New Roman" w:hAnsi="Times New Roman"/>
                <w:sz w:val="24"/>
              </w:rPr>
            </w:pPr>
            <w:r w:rsidRPr="004C1316">
              <w:rPr>
                <w:rFonts w:ascii="Times New Roman" w:hAnsi="Times New Roman"/>
                <w:sz w:val="24"/>
              </w:rPr>
              <w:t xml:space="preserve">      </w:t>
            </w:r>
            <w:r w:rsidR="00D76650" w:rsidRPr="004C1316">
              <w:rPr>
                <w:rFonts w:ascii="Times New Roman" w:hAnsi="Times New Roman"/>
                <w:sz w:val="24"/>
              </w:rPr>
              <w:t>6</w:t>
            </w:r>
            <w:r w:rsidRPr="004C1316">
              <w:rPr>
                <w:rFonts w:ascii="Times New Roman" w:hAnsi="Times New Roman"/>
                <w:sz w:val="24"/>
              </w:rPr>
              <w:t>) платежный сертификат, по форме согласно приложению 115-</w:t>
            </w:r>
            <w:r w:rsidR="00A02D0D" w:rsidRPr="004C1316">
              <w:rPr>
                <w:rFonts w:ascii="Times New Roman" w:hAnsi="Times New Roman"/>
                <w:sz w:val="24"/>
              </w:rPr>
              <w:t>3</w:t>
            </w:r>
            <w:r w:rsidRPr="004C1316">
              <w:rPr>
                <w:rFonts w:ascii="Times New Roman" w:hAnsi="Times New Roman"/>
                <w:sz w:val="24"/>
              </w:rPr>
              <w:t xml:space="preserve"> к Правилам исполнения бюджета и его кассового обслуживания, утвержденным приказом Министра финансов Республики Казахстан от 4 декабря 2014 года </w:t>
            </w:r>
            <w:r w:rsidR="005A5BAF" w:rsidRPr="004C1316">
              <w:rPr>
                <w:rFonts w:ascii="Times New Roman" w:hAnsi="Times New Roman"/>
                <w:sz w:val="24"/>
              </w:rPr>
              <w:br/>
            </w:r>
            <w:r w:rsidRPr="004C1316">
              <w:rPr>
                <w:rFonts w:ascii="Times New Roman" w:hAnsi="Times New Roman"/>
                <w:sz w:val="24"/>
              </w:rPr>
              <w:t xml:space="preserve">№ 540 (зарегистрирован в Реестре государственной регистрации нормативных правовых актов под </w:t>
            </w:r>
            <w:r w:rsidR="00F1138C" w:rsidRPr="004C1316">
              <w:rPr>
                <w:rFonts w:ascii="Times New Roman" w:hAnsi="Times New Roman"/>
                <w:sz w:val="24"/>
              </w:rPr>
              <w:br/>
            </w:r>
            <w:r w:rsidRPr="004C1316">
              <w:rPr>
                <w:rFonts w:ascii="Times New Roman" w:hAnsi="Times New Roman"/>
                <w:sz w:val="24"/>
              </w:rPr>
              <w:t>№ 9934) (далее - Правила исполнения бюджета и его кассового обслуживания).</w:t>
            </w:r>
          </w:p>
          <w:p w14:paraId="6BA70750" w14:textId="77777777" w:rsidR="00B04764" w:rsidRPr="004C1316" w:rsidRDefault="00B04764" w:rsidP="00B04764">
            <w:pPr>
              <w:pStyle w:val="ae"/>
              <w:tabs>
                <w:tab w:val="left" w:pos="211"/>
              </w:tabs>
              <w:jc w:val="both"/>
              <w:rPr>
                <w:rFonts w:ascii="Times New Roman" w:hAnsi="Times New Roman"/>
                <w:sz w:val="24"/>
              </w:rPr>
            </w:pPr>
            <w:r w:rsidRPr="004C1316">
              <w:rPr>
                <w:rFonts w:ascii="Times New Roman" w:hAnsi="Times New Roman"/>
                <w:sz w:val="24"/>
              </w:rPr>
              <w:t xml:space="preserve">      Подпункт 5) части первой настоящего пункта применяется при осуществлении государственных закупок, связанных со строительством объектов, определенных заказчиками для казначейского сопровождения.</w:t>
            </w:r>
          </w:p>
          <w:p w14:paraId="0774D033" w14:textId="4FB19B7E" w:rsidR="00B04764" w:rsidRPr="004C1316" w:rsidRDefault="00B04764" w:rsidP="00B04764">
            <w:pPr>
              <w:pStyle w:val="ae"/>
              <w:tabs>
                <w:tab w:val="left" w:pos="211"/>
              </w:tabs>
              <w:jc w:val="both"/>
              <w:rPr>
                <w:rFonts w:ascii="Times New Roman" w:eastAsia="Times New Roman" w:hAnsi="Times New Roman"/>
                <w:sz w:val="24"/>
                <w:szCs w:val="24"/>
                <w:lang w:eastAsia="ru-RU"/>
              </w:rPr>
            </w:pPr>
          </w:p>
        </w:tc>
        <w:tc>
          <w:tcPr>
            <w:tcW w:w="3260" w:type="dxa"/>
            <w:shd w:val="clear" w:color="auto" w:fill="auto"/>
          </w:tcPr>
          <w:p w14:paraId="2763DA71" w14:textId="4D15913A" w:rsidR="00B04764" w:rsidRPr="004C1316" w:rsidRDefault="001410D7" w:rsidP="00047432">
            <w:pPr>
              <w:ind w:firstLine="317"/>
              <w:jc w:val="both"/>
              <w:rPr>
                <w:rFonts w:ascii="Times New Roman" w:hAnsi="Times New Roman" w:cs="Times New Roman"/>
                <w:sz w:val="24"/>
                <w:szCs w:val="32"/>
              </w:rPr>
            </w:pPr>
            <w:r w:rsidRPr="004C1316">
              <w:rPr>
                <w:rFonts w:ascii="Times New Roman" w:hAnsi="Times New Roman" w:cs="Times New Roman"/>
                <w:sz w:val="24"/>
                <w:szCs w:val="32"/>
              </w:rPr>
              <w:t xml:space="preserve">В соответствии с предложениями </w:t>
            </w:r>
            <w:r w:rsidRPr="004C1316">
              <w:rPr>
                <w:rFonts w:ascii="Times New Roman" w:eastAsia="Times New Roman" w:hAnsi="Times New Roman" w:cs="Times New Roman"/>
                <w:sz w:val="24"/>
                <w:szCs w:val="24"/>
                <w:lang w:eastAsia="ru-RU"/>
              </w:rPr>
              <w:t>Комитета по делам строительства и жилищно-коммунального хозяйства Министерства индустрии и инфраструктурного развития Республики Казахстан</w:t>
            </w:r>
            <w:r w:rsidRPr="004C1316">
              <w:rPr>
                <w:rFonts w:ascii="Times New Roman" w:hAnsi="Times New Roman" w:cs="Times New Roman"/>
                <w:sz w:val="24"/>
                <w:szCs w:val="32"/>
              </w:rPr>
              <w:t>, в целях масштабного использования информационной системы «e-</w:t>
            </w:r>
            <w:proofErr w:type="spellStart"/>
            <w:r w:rsidRPr="004C1316">
              <w:rPr>
                <w:rFonts w:ascii="Times New Roman" w:hAnsi="Times New Roman" w:cs="Times New Roman"/>
                <w:sz w:val="24"/>
                <w:szCs w:val="32"/>
              </w:rPr>
              <w:t>Qurylys</w:t>
            </w:r>
            <w:proofErr w:type="spellEnd"/>
            <w:r w:rsidRPr="004C1316">
              <w:rPr>
                <w:rFonts w:ascii="Times New Roman" w:hAnsi="Times New Roman" w:cs="Times New Roman"/>
                <w:sz w:val="24"/>
                <w:szCs w:val="32"/>
              </w:rPr>
              <w:t>» и исключения оплаты невыполненных работ, предлагается подписание актов выполненных работ в первую очередь в информационной системе уполномоченного органа по делам архитектурной, градостроительной и строительной деятельности Республики Казахстан, с последующим подписанием такого акта на веб-портале государственных закупок.</w:t>
            </w:r>
          </w:p>
        </w:tc>
      </w:tr>
      <w:tr w:rsidR="00B04764" w:rsidRPr="004C1316" w14:paraId="600DBA47" w14:textId="77777777" w:rsidTr="007D6304">
        <w:trPr>
          <w:gridAfter w:val="1"/>
          <w:wAfter w:w="18" w:type="dxa"/>
          <w:trHeight w:val="407"/>
        </w:trPr>
        <w:tc>
          <w:tcPr>
            <w:tcW w:w="605" w:type="dxa"/>
            <w:shd w:val="clear" w:color="auto" w:fill="auto"/>
          </w:tcPr>
          <w:p w14:paraId="5CFE7355" w14:textId="77777777" w:rsidR="00B04764" w:rsidRPr="004C1316" w:rsidRDefault="00B04764" w:rsidP="00B04764">
            <w:pPr>
              <w:pStyle w:val="af0"/>
              <w:numPr>
                <w:ilvl w:val="0"/>
                <w:numId w:val="3"/>
              </w:numPr>
              <w:jc w:val="both"/>
              <w:rPr>
                <w:rFonts w:ascii="Times New Roman" w:hAnsi="Times New Roman" w:cs="Times New Roman"/>
                <w:sz w:val="24"/>
                <w:szCs w:val="24"/>
              </w:rPr>
            </w:pPr>
          </w:p>
        </w:tc>
        <w:tc>
          <w:tcPr>
            <w:tcW w:w="1391" w:type="dxa"/>
            <w:shd w:val="clear" w:color="auto" w:fill="auto"/>
          </w:tcPr>
          <w:p w14:paraId="39586266" w14:textId="77777777" w:rsidR="00B04764" w:rsidRPr="004C1316" w:rsidRDefault="00F41017" w:rsidP="00047432">
            <w:pPr>
              <w:pStyle w:val="ae"/>
              <w:jc w:val="center"/>
              <w:rPr>
                <w:rFonts w:ascii="Times New Roman" w:hAnsi="Times New Roman"/>
                <w:sz w:val="24"/>
                <w:szCs w:val="24"/>
              </w:rPr>
            </w:pPr>
            <w:r w:rsidRPr="004C1316">
              <w:rPr>
                <w:rFonts w:ascii="Times New Roman" w:hAnsi="Times New Roman"/>
                <w:sz w:val="24"/>
                <w:szCs w:val="24"/>
              </w:rPr>
              <w:t>п</w:t>
            </w:r>
            <w:r w:rsidR="00B04764" w:rsidRPr="004C1316">
              <w:rPr>
                <w:rFonts w:ascii="Times New Roman" w:hAnsi="Times New Roman"/>
                <w:sz w:val="24"/>
                <w:szCs w:val="24"/>
              </w:rPr>
              <w:t xml:space="preserve">одпункт 9) пункта 4.1. </w:t>
            </w:r>
          </w:p>
          <w:p w14:paraId="289B6729" w14:textId="04EC1E43" w:rsidR="0025577F" w:rsidRPr="004C1316" w:rsidRDefault="0025577F" w:rsidP="00047432">
            <w:pPr>
              <w:pStyle w:val="ae"/>
              <w:jc w:val="center"/>
              <w:rPr>
                <w:rFonts w:ascii="Times New Roman" w:hAnsi="Times New Roman"/>
                <w:sz w:val="24"/>
                <w:szCs w:val="24"/>
              </w:rPr>
            </w:pPr>
            <w:r w:rsidRPr="004C1316">
              <w:rPr>
                <w:rFonts w:ascii="Times New Roman" w:hAnsi="Times New Roman"/>
                <w:sz w:val="24"/>
                <w:szCs w:val="24"/>
              </w:rPr>
              <w:t>Приложения 34 к Правилам</w:t>
            </w:r>
          </w:p>
        </w:tc>
        <w:tc>
          <w:tcPr>
            <w:tcW w:w="4950" w:type="dxa"/>
            <w:shd w:val="clear" w:color="auto" w:fill="auto"/>
          </w:tcPr>
          <w:p w14:paraId="79342AC3" w14:textId="77777777" w:rsidR="00B04764" w:rsidRPr="004C1316" w:rsidRDefault="00B04764" w:rsidP="00B04764">
            <w:pPr>
              <w:ind w:firstLine="446"/>
              <w:jc w:val="both"/>
              <w:rPr>
                <w:rFonts w:ascii="Times New Roman" w:hAnsi="Times New Roman" w:cs="Times New Roman"/>
                <w:sz w:val="24"/>
              </w:rPr>
            </w:pPr>
            <w:r w:rsidRPr="004C1316">
              <w:rPr>
                <w:rFonts w:ascii="Times New Roman" w:hAnsi="Times New Roman" w:cs="Times New Roman"/>
                <w:sz w:val="24"/>
              </w:rPr>
              <w:t xml:space="preserve">9) оформить и направить Заказчику посредством веб-портала </w:t>
            </w:r>
            <w:r w:rsidRPr="004C1316">
              <w:rPr>
                <w:rFonts w:ascii="Times New Roman" w:hAnsi="Times New Roman" w:cs="Times New Roman"/>
                <w:b/>
                <w:sz w:val="24"/>
              </w:rPr>
              <w:t>утвержденный электронно-цифровой подписью акт выполненных работ</w:t>
            </w:r>
            <w:r w:rsidRPr="004C1316">
              <w:rPr>
                <w:rFonts w:ascii="Times New Roman" w:hAnsi="Times New Roman" w:cs="Times New Roman"/>
                <w:sz w:val="24"/>
              </w:rPr>
              <w:t>, а также отчет о местном содержании в работах по форме согласно приложению 45 к правилам осуществления государственных закупок;</w:t>
            </w:r>
          </w:p>
          <w:p w14:paraId="6CD15D38" w14:textId="505C7527" w:rsidR="00B04764" w:rsidRPr="004C1316" w:rsidRDefault="00B04764" w:rsidP="00B04764">
            <w:pPr>
              <w:ind w:firstLine="446"/>
              <w:jc w:val="both"/>
              <w:rPr>
                <w:rFonts w:ascii="Times New Roman" w:hAnsi="Times New Roman" w:cs="Times New Roman"/>
                <w:sz w:val="24"/>
                <w:szCs w:val="24"/>
              </w:rPr>
            </w:pPr>
            <w:r w:rsidRPr="004C1316">
              <w:rPr>
                <w:rFonts w:ascii="Times New Roman" w:hAnsi="Times New Roman" w:cs="Times New Roman"/>
                <w:sz w:val="24"/>
              </w:rPr>
              <w:t xml:space="preserve"> </w:t>
            </w:r>
          </w:p>
        </w:tc>
        <w:tc>
          <w:tcPr>
            <w:tcW w:w="5245" w:type="dxa"/>
            <w:shd w:val="clear" w:color="auto" w:fill="auto"/>
          </w:tcPr>
          <w:p w14:paraId="6056BBE1" w14:textId="2812ACCF" w:rsidR="00B04764" w:rsidRPr="004C1316" w:rsidRDefault="00B04764" w:rsidP="00B04764">
            <w:pPr>
              <w:ind w:firstLine="446"/>
              <w:jc w:val="both"/>
              <w:rPr>
                <w:rFonts w:ascii="Times New Roman" w:hAnsi="Times New Roman" w:cs="Times New Roman"/>
                <w:sz w:val="24"/>
              </w:rPr>
            </w:pPr>
            <w:r w:rsidRPr="004C1316">
              <w:rPr>
                <w:rFonts w:ascii="Times New Roman" w:hAnsi="Times New Roman" w:cs="Times New Roman"/>
                <w:sz w:val="24"/>
              </w:rPr>
              <w:t>9) оформить и направить Заказчику посредством веб-портала утвержденный электронно-цифровой подписью акт выполненных работ</w:t>
            </w:r>
            <w:r w:rsidRPr="004C1316">
              <w:rPr>
                <w:rFonts w:ascii="Times New Roman" w:hAnsi="Times New Roman" w:cs="Times New Roman"/>
                <w:b/>
                <w:sz w:val="24"/>
              </w:rPr>
              <w:t>,</w:t>
            </w:r>
            <w:r w:rsidRPr="004C1316">
              <w:rPr>
                <w:rFonts w:ascii="Times New Roman" w:hAnsi="Times New Roman" w:cs="Times New Roman"/>
                <w:b/>
              </w:rPr>
              <w:t xml:space="preserve"> </w:t>
            </w:r>
            <w:r w:rsidRPr="004C1316">
              <w:rPr>
                <w:rFonts w:ascii="Times New Roman" w:hAnsi="Times New Roman" w:cs="Times New Roman"/>
                <w:b/>
                <w:sz w:val="24"/>
              </w:rPr>
              <w:t xml:space="preserve">сформированный в </w:t>
            </w:r>
            <w:r w:rsidRPr="004C1316">
              <w:rPr>
                <w:rFonts w:ascii="Times New Roman" w:eastAsia="Times New Roman" w:hAnsi="Times New Roman" w:cs="Times New Roman"/>
                <w:b/>
                <w:sz w:val="24"/>
                <w:szCs w:val="24"/>
                <w:lang w:eastAsia="ru-RU"/>
              </w:rPr>
              <w:t xml:space="preserve">информационной системе уполномоченного органа </w:t>
            </w:r>
            <w:r w:rsidRPr="004C1316">
              <w:rPr>
                <w:rFonts w:ascii="Times New Roman" w:hAnsi="Times New Roman" w:cs="Times New Roman"/>
                <w:b/>
                <w:spacing w:val="2"/>
                <w:sz w:val="24"/>
                <w:szCs w:val="24"/>
              </w:rPr>
              <w:t>по делам архитектурной, градостроительной и строительной деятельности Республики Казахстан</w:t>
            </w:r>
            <w:r w:rsidRPr="004C1316">
              <w:rPr>
                <w:rFonts w:ascii="Times New Roman" w:hAnsi="Times New Roman" w:cs="Times New Roman"/>
                <w:sz w:val="24"/>
              </w:rPr>
              <w:t>, а также отчет о местном содержании в работах по форме согласно приложению 45 к правилам осуществления государственных закупок;</w:t>
            </w:r>
          </w:p>
          <w:p w14:paraId="36F21891" w14:textId="48F8F815" w:rsidR="00B04764" w:rsidRPr="004C1316" w:rsidRDefault="00B04764" w:rsidP="00B04764">
            <w:pPr>
              <w:pStyle w:val="ae"/>
              <w:tabs>
                <w:tab w:val="left" w:pos="211"/>
              </w:tabs>
              <w:jc w:val="both"/>
              <w:rPr>
                <w:rFonts w:ascii="Times New Roman" w:hAnsi="Times New Roman"/>
                <w:sz w:val="24"/>
              </w:rPr>
            </w:pPr>
          </w:p>
        </w:tc>
        <w:tc>
          <w:tcPr>
            <w:tcW w:w="3260" w:type="dxa"/>
            <w:shd w:val="clear" w:color="auto" w:fill="auto"/>
          </w:tcPr>
          <w:p w14:paraId="229A26B0" w14:textId="77777777" w:rsidR="00B04764" w:rsidRDefault="001410D7" w:rsidP="001652FE">
            <w:pPr>
              <w:ind w:firstLine="317"/>
              <w:jc w:val="both"/>
              <w:rPr>
                <w:rFonts w:ascii="Times New Roman" w:hAnsi="Times New Roman" w:cs="Times New Roman"/>
                <w:sz w:val="24"/>
                <w:szCs w:val="32"/>
              </w:rPr>
            </w:pPr>
            <w:r w:rsidRPr="004C1316">
              <w:rPr>
                <w:rFonts w:ascii="Times New Roman" w:hAnsi="Times New Roman" w:cs="Times New Roman"/>
                <w:sz w:val="24"/>
                <w:szCs w:val="32"/>
              </w:rPr>
              <w:t xml:space="preserve">В соответствии с предложениями </w:t>
            </w:r>
            <w:r w:rsidRPr="004C1316">
              <w:rPr>
                <w:rFonts w:ascii="Times New Roman" w:eastAsia="Times New Roman" w:hAnsi="Times New Roman" w:cs="Times New Roman"/>
                <w:sz w:val="24"/>
                <w:szCs w:val="24"/>
                <w:lang w:eastAsia="ru-RU"/>
              </w:rPr>
              <w:t>Комитета по делам строительства и жилищно-коммунального хозяйства Министерства индустрии и инфраструктурного развития Республики Казахстан</w:t>
            </w:r>
            <w:r w:rsidRPr="004C1316">
              <w:rPr>
                <w:rFonts w:ascii="Times New Roman" w:hAnsi="Times New Roman" w:cs="Times New Roman"/>
                <w:sz w:val="24"/>
                <w:szCs w:val="32"/>
              </w:rPr>
              <w:t>, в целях масштабного использования информационной системы «e-</w:t>
            </w:r>
            <w:proofErr w:type="spellStart"/>
            <w:r w:rsidRPr="004C1316">
              <w:rPr>
                <w:rFonts w:ascii="Times New Roman" w:hAnsi="Times New Roman" w:cs="Times New Roman"/>
                <w:sz w:val="24"/>
                <w:szCs w:val="32"/>
              </w:rPr>
              <w:t>Qurylys</w:t>
            </w:r>
            <w:proofErr w:type="spellEnd"/>
            <w:r w:rsidRPr="004C1316">
              <w:rPr>
                <w:rFonts w:ascii="Times New Roman" w:hAnsi="Times New Roman" w:cs="Times New Roman"/>
                <w:sz w:val="24"/>
                <w:szCs w:val="32"/>
              </w:rPr>
              <w:t>» и исключения оплаты невыполненных работ, предлагается подписание актов выполненных работ в первую очередь в информационной системе уполномоченного органа по делам архитектурной, градостроительной и строительной деятельности Республики Казахстан, с последующим подписанием такого акта на веб-портале государственных закупок.</w:t>
            </w:r>
          </w:p>
          <w:p w14:paraId="00A549D2" w14:textId="580A6A3A" w:rsidR="004C1316" w:rsidRPr="004C1316" w:rsidRDefault="004C1316" w:rsidP="001652FE">
            <w:pPr>
              <w:ind w:firstLine="317"/>
              <w:jc w:val="both"/>
              <w:rPr>
                <w:rFonts w:ascii="Times New Roman" w:hAnsi="Times New Roman" w:cs="Times New Roman"/>
                <w:sz w:val="24"/>
                <w:szCs w:val="32"/>
              </w:rPr>
            </w:pPr>
          </w:p>
        </w:tc>
      </w:tr>
      <w:tr w:rsidR="00B04764" w:rsidRPr="004C1316" w14:paraId="0365889D" w14:textId="77777777" w:rsidTr="007D6304">
        <w:trPr>
          <w:gridAfter w:val="1"/>
          <w:wAfter w:w="18" w:type="dxa"/>
          <w:trHeight w:val="407"/>
        </w:trPr>
        <w:tc>
          <w:tcPr>
            <w:tcW w:w="605" w:type="dxa"/>
            <w:shd w:val="clear" w:color="auto" w:fill="auto"/>
          </w:tcPr>
          <w:p w14:paraId="003E0DA1" w14:textId="77777777" w:rsidR="00B04764" w:rsidRPr="004C1316" w:rsidRDefault="00B04764" w:rsidP="00B04764">
            <w:pPr>
              <w:pStyle w:val="af0"/>
              <w:numPr>
                <w:ilvl w:val="0"/>
                <w:numId w:val="3"/>
              </w:numPr>
              <w:jc w:val="both"/>
              <w:rPr>
                <w:rFonts w:ascii="Times New Roman" w:hAnsi="Times New Roman" w:cs="Times New Roman"/>
                <w:sz w:val="24"/>
                <w:szCs w:val="24"/>
              </w:rPr>
            </w:pPr>
          </w:p>
        </w:tc>
        <w:tc>
          <w:tcPr>
            <w:tcW w:w="1391" w:type="dxa"/>
            <w:shd w:val="clear" w:color="auto" w:fill="auto"/>
          </w:tcPr>
          <w:p w14:paraId="5E6E3636" w14:textId="77777777" w:rsidR="00B04764" w:rsidRPr="004C1316" w:rsidRDefault="00F41017" w:rsidP="001652FE">
            <w:pPr>
              <w:pStyle w:val="ae"/>
              <w:jc w:val="center"/>
              <w:rPr>
                <w:rFonts w:ascii="Times New Roman" w:hAnsi="Times New Roman"/>
                <w:sz w:val="24"/>
                <w:szCs w:val="24"/>
              </w:rPr>
            </w:pPr>
            <w:r w:rsidRPr="004C1316">
              <w:rPr>
                <w:rFonts w:ascii="Times New Roman" w:hAnsi="Times New Roman"/>
                <w:sz w:val="24"/>
                <w:szCs w:val="24"/>
              </w:rPr>
              <w:t>п</w:t>
            </w:r>
            <w:r w:rsidR="00B04764" w:rsidRPr="004C1316">
              <w:rPr>
                <w:rFonts w:ascii="Times New Roman" w:hAnsi="Times New Roman"/>
                <w:sz w:val="24"/>
                <w:szCs w:val="24"/>
              </w:rPr>
              <w:t xml:space="preserve">одпункт 10) пункта 4.1. </w:t>
            </w:r>
          </w:p>
          <w:p w14:paraId="679D7715" w14:textId="24395998" w:rsidR="0025577F" w:rsidRPr="004C1316" w:rsidRDefault="0025577F" w:rsidP="001652FE">
            <w:pPr>
              <w:pStyle w:val="ae"/>
              <w:jc w:val="center"/>
              <w:rPr>
                <w:rFonts w:ascii="Times New Roman" w:hAnsi="Times New Roman"/>
                <w:sz w:val="24"/>
                <w:szCs w:val="24"/>
              </w:rPr>
            </w:pPr>
            <w:r w:rsidRPr="004C1316">
              <w:rPr>
                <w:rFonts w:ascii="Times New Roman" w:hAnsi="Times New Roman"/>
                <w:sz w:val="24"/>
                <w:szCs w:val="24"/>
              </w:rPr>
              <w:t>Приложения 34 к Правилам</w:t>
            </w:r>
          </w:p>
        </w:tc>
        <w:tc>
          <w:tcPr>
            <w:tcW w:w="4950" w:type="dxa"/>
            <w:shd w:val="clear" w:color="auto" w:fill="auto"/>
          </w:tcPr>
          <w:p w14:paraId="1EEE572B" w14:textId="00824BC9" w:rsidR="00B04764" w:rsidRPr="004C1316" w:rsidRDefault="00B04764" w:rsidP="00B04764">
            <w:pPr>
              <w:ind w:firstLine="446"/>
              <w:jc w:val="both"/>
              <w:rPr>
                <w:rFonts w:ascii="Times New Roman" w:eastAsia="Times New Roman" w:hAnsi="Times New Roman" w:cs="Times New Roman"/>
                <w:color w:val="000000"/>
                <w:sz w:val="24"/>
                <w:szCs w:val="24"/>
                <w:lang w:eastAsia="ru-RU"/>
              </w:rPr>
            </w:pPr>
            <w:r w:rsidRPr="004C1316">
              <w:rPr>
                <w:rFonts w:ascii="Times New Roman" w:hAnsi="Times New Roman" w:cs="Times New Roman"/>
                <w:sz w:val="24"/>
              </w:rPr>
              <w:t xml:space="preserve">10) после утверждения Заказчиком </w:t>
            </w:r>
            <w:r w:rsidRPr="004C1316">
              <w:rPr>
                <w:rFonts w:ascii="Times New Roman" w:hAnsi="Times New Roman" w:cs="Times New Roman"/>
                <w:b/>
                <w:sz w:val="24"/>
              </w:rPr>
              <w:t>акта выполненных работ</w:t>
            </w:r>
            <w:r w:rsidRPr="004C1316">
              <w:rPr>
                <w:rFonts w:ascii="Times New Roman" w:hAnsi="Times New Roman" w:cs="Times New Roman"/>
                <w:sz w:val="24"/>
              </w:rPr>
              <w:t xml:space="preserve">,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 </w:t>
            </w:r>
          </w:p>
        </w:tc>
        <w:tc>
          <w:tcPr>
            <w:tcW w:w="5245" w:type="dxa"/>
            <w:shd w:val="clear" w:color="auto" w:fill="auto"/>
          </w:tcPr>
          <w:p w14:paraId="0A6C6ACD" w14:textId="59C6D440" w:rsidR="00B04764" w:rsidRPr="004C1316" w:rsidRDefault="00B04764" w:rsidP="00B04764">
            <w:pPr>
              <w:ind w:firstLine="446"/>
              <w:jc w:val="both"/>
              <w:rPr>
                <w:rFonts w:ascii="Times New Roman" w:hAnsi="Times New Roman" w:cs="Times New Roman"/>
                <w:sz w:val="24"/>
              </w:rPr>
            </w:pPr>
            <w:r w:rsidRPr="004C1316">
              <w:rPr>
                <w:rFonts w:ascii="Times New Roman" w:hAnsi="Times New Roman" w:cs="Times New Roman"/>
                <w:sz w:val="24"/>
              </w:rPr>
              <w:t>10) после утверждения Заказчиком акта выполненных работ</w:t>
            </w:r>
            <w:r w:rsidRPr="004C1316">
              <w:rPr>
                <w:rFonts w:ascii="Times New Roman" w:hAnsi="Times New Roman" w:cs="Times New Roman"/>
                <w:b/>
              </w:rPr>
              <w:t xml:space="preserve"> </w:t>
            </w:r>
            <w:r w:rsidRPr="004C1316">
              <w:rPr>
                <w:rFonts w:ascii="Times New Roman" w:hAnsi="Times New Roman" w:cs="Times New Roman"/>
                <w:b/>
                <w:sz w:val="24"/>
              </w:rPr>
              <w:t>сформированного</w:t>
            </w:r>
            <w:r w:rsidRPr="004C1316">
              <w:rPr>
                <w:rFonts w:ascii="Times New Roman" w:eastAsia="Times New Roman" w:hAnsi="Times New Roman" w:cs="Times New Roman"/>
                <w:b/>
                <w:sz w:val="24"/>
                <w:szCs w:val="24"/>
                <w:lang w:eastAsia="ru-RU"/>
              </w:rPr>
              <w:t xml:space="preserve"> и подписанного посредством электронно-цифровой подписи в информационной системе уполномоченного органа </w:t>
            </w:r>
            <w:r w:rsidRPr="004C1316">
              <w:rPr>
                <w:rFonts w:ascii="Times New Roman" w:hAnsi="Times New Roman" w:cs="Times New Roman"/>
                <w:b/>
                <w:spacing w:val="2"/>
                <w:sz w:val="24"/>
                <w:szCs w:val="24"/>
              </w:rPr>
              <w:t>по делам архитектурной, градостроительной и строительной деятельности Республики Казахстан</w:t>
            </w:r>
            <w:r w:rsidRPr="004C1316">
              <w:rPr>
                <w:rFonts w:ascii="Times New Roman" w:hAnsi="Times New Roman" w:cs="Times New Roman"/>
                <w:sz w:val="24"/>
              </w:rPr>
              <w:t xml:space="preserve">, выписать счет-фактуру в электронной форме посредством </w:t>
            </w:r>
            <w:r w:rsidRPr="004C1316">
              <w:rPr>
                <w:rFonts w:ascii="Times New Roman" w:hAnsi="Times New Roman" w:cs="Times New Roman"/>
                <w:sz w:val="24"/>
              </w:rPr>
              <w:lastRenderedPageBreak/>
              <w:t>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3892DC1F" w14:textId="77777777" w:rsidR="00B04764" w:rsidRPr="004C1316" w:rsidRDefault="00B04764" w:rsidP="00B04764">
            <w:pPr>
              <w:pStyle w:val="ae"/>
              <w:tabs>
                <w:tab w:val="left" w:pos="211"/>
              </w:tabs>
              <w:jc w:val="both"/>
              <w:rPr>
                <w:rFonts w:ascii="Times New Roman" w:hAnsi="Times New Roman"/>
                <w:sz w:val="24"/>
              </w:rPr>
            </w:pPr>
          </w:p>
        </w:tc>
        <w:tc>
          <w:tcPr>
            <w:tcW w:w="3260" w:type="dxa"/>
            <w:shd w:val="clear" w:color="auto" w:fill="auto"/>
          </w:tcPr>
          <w:p w14:paraId="707F9AB4" w14:textId="77777777" w:rsidR="00B04764" w:rsidRDefault="001410D7" w:rsidP="001652FE">
            <w:pPr>
              <w:ind w:firstLine="317"/>
              <w:jc w:val="both"/>
              <w:rPr>
                <w:rFonts w:ascii="Times New Roman" w:hAnsi="Times New Roman" w:cs="Times New Roman"/>
                <w:sz w:val="24"/>
                <w:szCs w:val="32"/>
              </w:rPr>
            </w:pPr>
            <w:r w:rsidRPr="004C1316">
              <w:rPr>
                <w:rFonts w:ascii="Times New Roman" w:hAnsi="Times New Roman" w:cs="Times New Roman"/>
                <w:sz w:val="24"/>
                <w:szCs w:val="32"/>
              </w:rPr>
              <w:lastRenderedPageBreak/>
              <w:t xml:space="preserve">В соответствии с предложениями </w:t>
            </w:r>
            <w:r w:rsidRPr="004C1316">
              <w:rPr>
                <w:rFonts w:ascii="Times New Roman" w:eastAsia="Times New Roman" w:hAnsi="Times New Roman" w:cs="Times New Roman"/>
                <w:sz w:val="24"/>
                <w:szCs w:val="24"/>
                <w:lang w:eastAsia="ru-RU"/>
              </w:rPr>
              <w:t>Комитета по делам строительства и жилищно-коммунального хозяйства Министерства индустрии и инфраструктурного развития Республики Казахстан</w:t>
            </w:r>
            <w:r w:rsidRPr="004C1316">
              <w:rPr>
                <w:rFonts w:ascii="Times New Roman" w:hAnsi="Times New Roman" w:cs="Times New Roman"/>
                <w:sz w:val="24"/>
                <w:szCs w:val="32"/>
              </w:rPr>
              <w:t xml:space="preserve">, в целях масштабного </w:t>
            </w:r>
            <w:r w:rsidRPr="004C1316">
              <w:rPr>
                <w:rFonts w:ascii="Times New Roman" w:hAnsi="Times New Roman" w:cs="Times New Roman"/>
                <w:sz w:val="24"/>
                <w:szCs w:val="32"/>
              </w:rPr>
              <w:lastRenderedPageBreak/>
              <w:t>использования информационной системы «e-</w:t>
            </w:r>
            <w:proofErr w:type="spellStart"/>
            <w:r w:rsidRPr="004C1316">
              <w:rPr>
                <w:rFonts w:ascii="Times New Roman" w:hAnsi="Times New Roman" w:cs="Times New Roman"/>
                <w:sz w:val="24"/>
                <w:szCs w:val="32"/>
              </w:rPr>
              <w:t>Qurylys</w:t>
            </w:r>
            <w:proofErr w:type="spellEnd"/>
            <w:r w:rsidRPr="004C1316">
              <w:rPr>
                <w:rFonts w:ascii="Times New Roman" w:hAnsi="Times New Roman" w:cs="Times New Roman"/>
                <w:sz w:val="24"/>
                <w:szCs w:val="32"/>
              </w:rPr>
              <w:t>» и исключения оплаты невыполненных работ, предлагается подписание актов выполненных работ в первую очередь в информационной системе уполномоченного органа по делам архитектурной, градостроительной и строительной деятельности Республики Казахстан, с последующим подписанием такого акта на веб-портале государственных закупок.</w:t>
            </w:r>
          </w:p>
          <w:p w14:paraId="75136062" w14:textId="669B57AE" w:rsidR="004C1316" w:rsidRPr="004C1316" w:rsidRDefault="004C1316" w:rsidP="001652FE">
            <w:pPr>
              <w:ind w:firstLine="317"/>
              <w:jc w:val="both"/>
              <w:rPr>
                <w:rFonts w:ascii="Times New Roman" w:hAnsi="Times New Roman" w:cs="Times New Roman"/>
                <w:sz w:val="24"/>
                <w:szCs w:val="32"/>
              </w:rPr>
            </w:pPr>
          </w:p>
        </w:tc>
      </w:tr>
      <w:tr w:rsidR="00B04764" w:rsidRPr="004C1316" w14:paraId="75265630" w14:textId="77777777" w:rsidTr="007D6304">
        <w:trPr>
          <w:gridAfter w:val="1"/>
          <w:wAfter w:w="18" w:type="dxa"/>
          <w:trHeight w:val="407"/>
        </w:trPr>
        <w:tc>
          <w:tcPr>
            <w:tcW w:w="605" w:type="dxa"/>
            <w:shd w:val="clear" w:color="auto" w:fill="auto"/>
          </w:tcPr>
          <w:p w14:paraId="425E98F4" w14:textId="77777777" w:rsidR="00B04764" w:rsidRPr="004C1316" w:rsidRDefault="00B04764" w:rsidP="00B04764">
            <w:pPr>
              <w:pStyle w:val="af0"/>
              <w:numPr>
                <w:ilvl w:val="0"/>
                <w:numId w:val="3"/>
              </w:numPr>
              <w:jc w:val="both"/>
              <w:rPr>
                <w:rFonts w:ascii="Times New Roman" w:hAnsi="Times New Roman" w:cs="Times New Roman"/>
                <w:sz w:val="24"/>
                <w:szCs w:val="24"/>
              </w:rPr>
            </w:pPr>
          </w:p>
        </w:tc>
        <w:tc>
          <w:tcPr>
            <w:tcW w:w="1391" w:type="dxa"/>
            <w:shd w:val="clear" w:color="auto" w:fill="auto"/>
          </w:tcPr>
          <w:p w14:paraId="7863A4FE" w14:textId="77777777" w:rsidR="0025577F" w:rsidRPr="004C1316" w:rsidRDefault="00F41017" w:rsidP="001652FE">
            <w:pPr>
              <w:pStyle w:val="ae"/>
              <w:jc w:val="center"/>
              <w:rPr>
                <w:rFonts w:ascii="Times New Roman" w:hAnsi="Times New Roman"/>
                <w:sz w:val="24"/>
                <w:szCs w:val="24"/>
              </w:rPr>
            </w:pPr>
            <w:r w:rsidRPr="004C1316">
              <w:rPr>
                <w:rFonts w:ascii="Times New Roman" w:hAnsi="Times New Roman"/>
                <w:sz w:val="24"/>
                <w:szCs w:val="24"/>
              </w:rPr>
              <w:t>п</w:t>
            </w:r>
            <w:r w:rsidR="00B04764" w:rsidRPr="004C1316">
              <w:rPr>
                <w:rFonts w:ascii="Times New Roman" w:hAnsi="Times New Roman"/>
                <w:sz w:val="24"/>
                <w:szCs w:val="24"/>
              </w:rPr>
              <w:t>одпункт 4) пункта 4.3.</w:t>
            </w:r>
          </w:p>
          <w:p w14:paraId="421EAC72" w14:textId="39AA74A2" w:rsidR="00B04764" w:rsidRPr="004C1316" w:rsidRDefault="0025577F" w:rsidP="001652FE">
            <w:pPr>
              <w:pStyle w:val="ae"/>
              <w:jc w:val="center"/>
              <w:rPr>
                <w:rFonts w:ascii="Times New Roman" w:hAnsi="Times New Roman"/>
                <w:sz w:val="24"/>
                <w:szCs w:val="24"/>
              </w:rPr>
            </w:pPr>
            <w:r w:rsidRPr="004C1316">
              <w:rPr>
                <w:rFonts w:ascii="Times New Roman" w:hAnsi="Times New Roman"/>
                <w:sz w:val="24"/>
                <w:szCs w:val="24"/>
              </w:rPr>
              <w:t>Приложения 34 к Правилам</w:t>
            </w:r>
            <w:r w:rsidR="00B04764" w:rsidRPr="004C1316">
              <w:rPr>
                <w:rFonts w:ascii="Times New Roman" w:hAnsi="Times New Roman"/>
                <w:sz w:val="24"/>
                <w:szCs w:val="24"/>
              </w:rPr>
              <w:t xml:space="preserve"> </w:t>
            </w:r>
          </w:p>
        </w:tc>
        <w:tc>
          <w:tcPr>
            <w:tcW w:w="4950" w:type="dxa"/>
            <w:shd w:val="clear" w:color="auto" w:fill="auto"/>
          </w:tcPr>
          <w:p w14:paraId="72D0AE82" w14:textId="77777777" w:rsidR="00B04764" w:rsidRPr="004C1316" w:rsidRDefault="00B04764" w:rsidP="00B04764">
            <w:pPr>
              <w:ind w:firstLine="446"/>
              <w:jc w:val="both"/>
              <w:rPr>
                <w:rFonts w:ascii="Times New Roman" w:hAnsi="Times New Roman" w:cs="Times New Roman"/>
                <w:sz w:val="24"/>
              </w:rPr>
            </w:pPr>
            <w:r w:rsidRPr="004C1316">
              <w:rPr>
                <w:rFonts w:ascii="Times New Roman" w:hAnsi="Times New Roman" w:cs="Times New Roman"/>
                <w:sz w:val="24"/>
              </w:rPr>
              <w:t xml:space="preserve">4) при приемке Работ утвердить посредством веб-портала </w:t>
            </w:r>
            <w:r w:rsidRPr="004C1316">
              <w:rPr>
                <w:rFonts w:ascii="Times New Roman" w:hAnsi="Times New Roman" w:cs="Times New Roman"/>
                <w:b/>
                <w:sz w:val="24"/>
              </w:rPr>
              <w:t>акт выполненных работ</w:t>
            </w:r>
            <w:r w:rsidRPr="004C1316">
              <w:rPr>
                <w:rFonts w:ascii="Times New Roman" w:hAnsi="Times New Roman" w:cs="Times New Roman"/>
                <w:sz w:val="24"/>
              </w:rPr>
              <w:t xml:space="preserve"> либо отказать в принятии работ с указанием аргументированных обоснований ее непринятия в сроки, установленные пунктом 546 Правил осуществления государственных закупок;</w:t>
            </w:r>
          </w:p>
          <w:p w14:paraId="2DCA6928" w14:textId="3279A742" w:rsidR="00B04764" w:rsidRPr="004C1316" w:rsidRDefault="00B04764" w:rsidP="00B04764">
            <w:pPr>
              <w:ind w:firstLine="446"/>
              <w:jc w:val="both"/>
              <w:rPr>
                <w:rFonts w:ascii="Times New Roman" w:hAnsi="Times New Roman" w:cs="Times New Roman"/>
                <w:sz w:val="24"/>
              </w:rPr>
            </w:pPr>
          </w:p>
        </w:tc>
        <w:tc>
          <w:tcPr>
            <w:tcW w:w="5245" w:type="dxa"/>
            <w:shd w:val="clear" w:color="auto" w:fill="auto"/>
          </w:tcPr>
          <w:p w14:paraId="4E773430" w14:textId="77777777" w:rsidR="00B04764" w:rsidRPr="004C1316" w:rsidRDefault="00B04764" w:rsidP="00B04764">
            <w:pPr>
              <w:ind w:firstLine="446"/>
              <w:jc w:val="both"/>
              <w:rPr>
                <w:rFonts w:ascii="Times New Roman" w:hAnsi="Times New Roman" w:cs="Times New Roman"/>
                <w:sz w:val="24"/>
              </w:rPr>
            </w:pPr>
            <w:r w:rsidRPr="004C1316">
              <w:rPr>
                <w:rFonts w:ascii="Times New Roman" w:hAnsi="Times New Roman" w:cs="Times New Roman"/>
                <w:sz w:val="24"/>
              </w:rPr>
              <w:t>4) при приемке Работ утвердить акт выполненных работ</w:t>
            </w:r>
            <w:r w:rsidRPr="004C1316">
              <w:rPr>
                <w:rFonts w:ascii="Times New Roman" w:hAnsi="Times New Roman" w:cs="Times New Roman"/>
                <w:b/>
                <w:sz w:val="24"/>
              </w:rPr>
              <w:t>,</w:t>
            </w:r>
            <w:r w:rsidRPr="004C1316">
              <w:rPr>
                <w:rFonts w:ascii="Times New Roman" w:hAnsi="Times New Roman" w:cs="Times New Roman"/>
                <w:b/>
              </w:rPr>
              <w:t xml:space="preserve"> </w:t>
            </w:r>
            <w:r w:rsidRPr="004C1316">
              <w:rPr>
                <w:rFonts w:ascii="Times New Roman" w:hAnsi="Times New Roman" w:cs="Times New Roman"/>
                <w:b/>
                <w:sz w:val="24"/>
              </w:rPr>
              <w:t xml:space="preserve">сформированный и подписанный посредством электронно-цифровой подписи в </w:t>
            </w:r>
            <w:r w:rsidRPr="004C1316">
              <w:rPr>
                <w:rFonts w:ascii="Times New Roman" w:eastAsia="Times New Roman" w:hAnsi="Times New Roman" w:cs="Times New Roman"/>
                <w:b/>
                <w:sz w:val="24"/>
                <w:szCs w:val="24"/>
                <w:lang w:eastAsia="ru-RU"/>
              </w:rPr>
              <w:t xml:space="preserve">информационной системе уполномоченного органа </w:t>
            </w:r>
            <w:r w:rsidRPr="004C1316">
              <w:rPr>
                <w:rFonts w:ascii="Times New Roman" w:hAnsi="Times New Roman" w:cs="Times New Roman"/>
                <w:b/>
                <w:spacing w:val="2"/>
                <w:sz w:val="24"/>
                <w:szCs w:val="24"/>
              </w:rPr>
              <w:t>по делам архитектурной, градостроительной и строительной деятельности Республики Казахстан</w:t>
            </w:r>
            <w:r w:rsidRPr="004C1316">
              <w:rPr>
                <w:rFonts w:ascii="Times New Roman" w:hAnsi="Times New Roman" w:cs="Times New Roman"/>
                <w:b/>
                <w:sz w:val="24"/>
              </w:rPr>
              <w:t>,</w:t>
            </w:r>
            <w:r w:rsidRPr="004C1316">
              <w:rPr>
                <w:rFonts w:ascii="Times New Roman" w:hAnsi="Times New Roman" w:cs="Times New Roman"/>
                <w:sz w:val="24"/>
              </w:rPr>
              <w:t xml:space="preserve"> либо отказать в принятии работ с указанием аргументированных обоснований ее непринятия в сроки, установленные пунктом 546 Правил осуществления государственных закупок;</w:t>
            </w:r>
          </w:p>
          <w:p w14:paraId="4930F1E8" w14:textId="2D71B77C" w:rsidR="00B04764" w:rsidRPr="004C1316" w:rsidRDefault="00B04764" w:rsidP="00B04764">
            <w:pPr>
              <w:ind w:firstLine="446"/>
              <w:jc w:val="both"/>
              <w:rPr>
                <w:rFonts w:ascii="Times New Roman" w:hAnsi="Times New Roman" w:cs="Times New Roman"/>
                <w:sz w:val="24"/>
              </w:rPr>
            </w:pPr>
          </w:p>
        </w:tc>
        <w:tc>
          <w:tcPr>
            <w:tcW w:w="3260" w:type="dxa"/>
            <w:shd w:val="clear" w:color="auto" w:fill="auto"/>
          </w:tcPr>
          <w:p w14:paraId="6A669F2B" w14:textId="77777777" w:rsidR="00B04764" w:rsidRDefault="001410D7" w:rsidP="001652FE">
            <w:pPr>
              <w:pStyle w:val="ae"/>
              <w:tabs>
                <w:tab w:val="left" w:pos="211"/>
              </w:tabs>
              <w:jc w:val="both"/>
              <w:rPr>
                <w:rFonts w:ascii="Times New Roman" w:hAnsi="Times New Roman"/>
                <w:sz w:val="24"/>
                <w:szCs w:val="32"/>
              </w:rPr>
            </w:pPr>
            <w:r w:rsidRPr="004C1316">
              <w:rPr>
                <w:rFonts w:ascii="Times New Roman" w:hAnsi="Times New Roman"/>
                <w:sz w:val="24"/>
                <w:szCs w:val="32"/>
              </w:rPr>
              <w:t xml:space="preserve">В соответствии с предложениями </w:t>
            </w:r>
            <w:r w:rsidRPr="004C1316">
              <w:rPr>
                <w:rFonts w:ascii="Times New Roman" w:eastAsia="Times New Roman" w:hAnsi="Times New Roman"/>
                <w:sz w:val="24"/>
                <w:szCs w:val="24"/>
                <w:lang w:eastAsia="ru-RU"/>
              </w:rPr>
              <w:t>Комитета по делам строительства и жилищно-коммунального хозяйства Министерства индустрии и инфраструктурного развития Республики Казахстан</w:t>
            </w:r>
            <w:r w:rsidRPr="004C1316">
              <w:rPr>
                <w:rFonts w:ascii="Times New Roman" w:hAnsi="Times New Roman"/>
                <w:sz w:val="24"/>
                <w:szCs w:val="32"/>
              </w:rPr>
              <w:t>, в целях масштабного использования информационной системы «e-</w:t>
            </w:r>
            <w:proofErr w:type="spellStart"/>
            <w:r w:rsidRPr="004C1316">
              <w:rPr>
                <w:rFonts w:ascii="Times New Roman" w:hAnsi="Times New Roman"/>
                <w:sz w:val="24"/>
                <w:szCs w:val="32"/>
              </w:rPr>
              <w:t>Qurylys</w:t>
            </w:r>
            <w:proofErr w:type="spellEnd"/>
            <w:r w:rsidRPr="004C1316">
              <w:rPr>
                <w:rFonts w:ascii="Times New Roman" w:hAnsi="Times New Roman"/>
                <w:sz w:val="24"/>
                <w:szCs w:val="32"/>
              </w:rPr>
              <w:t xml:space="preserve">» и исключения оплаты невыполненных работ, предлагается подписание актов выполненных работ в первую очередь в информационной системе уполномоченного </w:t>
            </w:r>
            <w:r w:rsidRPr="004C1316">
              <w:rPr>
                <w:rFonts w:ascii="Times New Roman" w:hAnsi="Times New Roman"/>
                <w:sz w:val="24"/>
                <w:szCs w:val="32"/>
              </w:rPr>
              <w:lastRenderedPageBreak/>
              <w:t>органа по делам архитектурной, градостроительной и строительной деятельности Республики Казахстан, с последующим подписанием такого акта на веб-портале государственных закупок.</w:t>
            </w:r>
          </w:p>
          <w:p w14:paraId="75BD2AF8" w14:textId="4BB7EF5D" w:rsidR="004C1316" w:rsidRPr="004C1316" w:rsidRDefault="004C1316" w:rsidP="001652FE">
            <w:pPr>
              <w:pStyle w:val="ae"/>
              <w:tabs>
                <w:tab w:val="left" w:pos="211"/>
              </w:tabs>
              <w:jc w:val="both"/>
              <w:rPr>
                <w:rFonts w:ascii="Times New Roman" w:hAnsi="Times New Roman"/>
                <w:sz w:val="24"/>
                <w:szCs w:val="32"/>
              </w:rPr>
            </w:pPr>
            <w:bookmarkStart w:id="0" w:name="_GoBack"/>
            <w:bookmarkEnd w:id="0"/>
          </w:p>
        </w:tc>
      </w:tr>
      <w:tr w:rsidR="00B04764" w:rsidRPr="004C1316" w14:paraId="4C1E1EFE" w14:textId="77777777" w:rsidTr="007D6304">
        <w:trPr>
          <w:gridAfter w:val="1"/>
          <w:wAfter w:w="18" w:type="dxa"/>
          <w:trHeight w:val="407"/>
        </w:trPr>
        <w:tc>
          <w:tcPr>
            <w:tcW w:w="605" w:type="dxa"/>
            <w:shd w:val="clear" w:color="auto" w:fill="auto"/>
          </w:tcPr>
          <w:p w14:paraId="2B6FACE6" w14:textId="77777777" w:rsidR="00B04764" w:rsidRPr="004C1316" w:rsidRDefault="00B04764" w:rsidP="00B04764">
            <w:pPr>
              <w:pStyle w:val="af0"/>
              <w:numPr>
                <w:ilvl w:val="0"/>
                <w:numId w:val="3"/>
              </w:numPr>
              <w:jc w:val="both"/>
              <w:rPr>
                <w:rFonts w:ascii="Times New Roman" w:hAnsi="Times New Roman" w:cs="Times New Roman"/>
                <w:sz w:val="24"/>
                <w:szCs w:val="24"/>
              </w:rPr>
            </w:pPr>
          </w:p>
        </w:tc>
        <w:tc>
          <w:tcPr>
            <w:tcW w:w="1391" w:type="dxa"/>
            <w:shd w:val="clear" w:color="auto" w:fill="auto"/>
          </w:tcPr>
          <w:p w14:paraId="4D9FA739" w14:textId="77777777" w:rsidR="00B04764" w:rsidRPr="004C1316" w:rsidRDefault="00F41017" w:rsidP="001652FE">
            <w:pPr>
              <w:pStyle w:val="ae"/>
              <w:jc w:val="center"/>
              <w:rPr>
                <w:rFonts w:ascii="Times New Roman" w:hAnsi="Times New Roman"/>
                <w:sz w:val="24"/>
                <w:szCs w:val="24"/>
              </w:rPr>
            </w:pPr>
            <w:r w:rsidRPr="004C1316">
              <w:rPr>
                <w:rFonts w:ascii="Times New Roman" w:hAnsi="Times New Roman"/>
                <w:sz w:val="24"/>
                <w:szCs w:val="24"/>
              </w:rPr>
              <w:t>п</w:t>
            </w:r>
            <w:r w:rsidR="00B04764" w:rsidRPr="004C1316">
              <w:rPr>
                <w:rFonts w:ascii="Times New Roman" w:hAnsi="Times New Roman"/>
                <w:sz w:val="24"/>
                <w:szCs w:val="24"/>
              </w:rPr>
              <w:t xml:space="preserve">одпункт 5) пункта 4.3. </w:t>
            </w:r>
          </w:p>
          <w:p w14:paraId="7648C646" w14:textId="6AC76921" w:rsidR="0025577F" w:rsidRPr="004C1316" w:rsidRDefault="0025577F" w:rsidP="001652FE">
            <w:pPr>
              <w:pStyle w:val="ae"/>
              <w:jc w:val="center"/>
              <w:rPr>
                <w:rFonts w:ascii="Times New Roman" w:hAnsi="Times New Roman"/>
                <w:sz w:val="24"/>
                <w:szCs w:val="24"/>
              </w:rPr>
            </w:pPr>
            <w:r w:rsidRPr="004C1316">
              <w:rPr>
                <w:rFonts w:ascii="Times New Roman" w:hAnsi="Times New Roman"/>
                <w:sz w:val="24"/>
                <w:szCs w:val="24"/>
              </w:rPr>
              <w:t>Приложения 34 к Правилам</w:t>
            </w:r>
          </w:p>
        </w:tc>
        <w:tc>
          <w:tcPr>
            <w:tcW w:w="4950" w:type="dxa"/>
            <w:shd w:val="clear" w:color="auto" w:fill="auto"/>
          </w:tcPr>
          <w:p w14:paraId="32C74A7B" w14:textId="77777777" w:rsidR="00B04764" w:rsidRPr="004C1316" w:rsidRDefault="00B04764" w:rsidP="00B04764">
            <w:pPr>
              <w:ind w:firstLine="446"/>
              <w:jc w:val="both"/>
              <w:rPr>
                <w:rFonts w:ascii="Times New Roman" w:hAnsi="Times New Roman" w:cs="Times New Roman"/>
                <w:sz w:val="24"/>
              </w:rPr>
            </w:pPr>
            <w:r w:rsidRPr="004C1316">
              <w:rPr>
                <w:rFonts w:ascii="Times New Roman" w:hAnsi="Times New Roman" w:cs="Times New Roman"/>
                <w:sz w:val="24"/>
              </w:rPr>
              <w:t xml:space="preserve">5) после утверждения </w:t>
            </w:r>
            <w:r w:rsidRPr="004C1316">
              <w:rPr>
                <w:rFonts w:ascii="Times New Roman" w:hAnsi="Times New Roman" w:cs="Times New Roman"/>
                <w:b/>
                <w:sz w:val="24"/>
              </w:rPr>
              <w:t>акта выполненных работ</w:t>
            </w:r>
            <w:r w:rsidRPr="004C1316">
              <w:rPr>
                <w:rFonts w:ascii="Times New Roman" w:hAnsi="Times New Roman" w:cs="Times New Roman"/>
                <w:sz w:val="24"/>
              </w:rPr>
              <w:t xml:space="preserve"> принять счет-фактуру, выписанную Подрядчиком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60EB59A6" w14:textId="77777777" w:rsidR="00B04764" w:rsidRPr="004C1316" w:rsidRDefault="00B04764" w:rsidP="00B04764">
            <w:pPr>
              <w:jc w:val="center"/>
              <w:rPr>
                <w:rFonts w:ascii="Times New Roman" w:eastAsia="Times New Roman" w:hAnsi="Times New Roman" w:cs="Times New Roman"/>
                <w:color w:val="000000"/>
                <w:sz w:val="24"/>
                <w:szCs w:val="24"/>
                <w:lang w:eastAsia="ru-RU"/>
              </w:rPr>
            </w:pPr>
          </w:p>
        </w:tc>
        <w:tc>
          <w:tcPr>
            <w:tcW w:w="5245" w:type="dxa"/>
            <w:shd w:val="clear" w:color="auto" w:fill="auto"/>
          </w:tcPr>
          <w:p w14:paraId="7ECD2555" w14:textId="26DDC818" w:rsidR="00B04764" w:rsidRPr="004C1316" w:rsidRDefault="00B04764" w:rsidP="00B04764">
            <w:pPr>
              <w:ind w:firstLine="446"/>
              <w:jc w:val="both"/>
              <w:rPr>
                <w:rFonts w:ascii="Times New Roman" w:hAnsi="Times New Roman" w:cs="Times New Roman"/>
                <w:sz w:val="24"/>
              </w:rPr>
            </w:pPr>
            <w:r w:rsidRPr="004C1316">
              <w:rPr>
                <w:rFonts w:ascii="Times New Roman" w:hAnsi="Times New Roman" w:cs="Times New Roman"/>
                <w:sz w:val="24"/>
              </w:rPr>
              <w:t>5) после утверждения акта выполненных работ</w:t>
            </w:r>
            <w:r w:rsidRPr="004C1316">
              <w:rPr>
                <w:rFonts w:ascii="Times New Roman" w:hAnsi="Times New Roman" w:cs="Times New Roman"/>
                <w:b/>
                <w:sz w:val="24"/>
              </w:rPr>
              <w:t>, сформированного</w:t>
            </w:r>
            <w:r w:rsidRPr="004C1316">
              <w:rPr>
                <w:rFonts w:ascii="Times New Roman" w:eastAsia="Times New Roman" w:hAnsi="Times New Roman" w:cs="Times New Roman"/>
                <w:b/>
                <w:sz w:val="24"/>
                <w:szCs w:val="24"/>
                <w:lang w:eastAsia="ru-RU"/>
              </w:rPr>
              <w:t xml:space="preserve"> и подписанного посредством электронно-цифровой подписи в информационной системе уполномоченного органа </w:t>
            </w:r>
            <w:r w:rsidRPr="004C1316">
              <w:rPr>
                <w:rFonts w:ascii="Times New Roman" w:hAnsi="Times New Roman" w:cs="Times New Roman"/>
                <w:b/>
                <w:spacing w:val="2"/>
                <w:sz w:val="24"/>
                <w:szCs w:val="24"/>
              </w:rPr>
              <w:t>по делам архитектурной, градостроительной и строительной деятельности Р</w:t>
            </w:r>
            <w:r w:rsidR="00045A92" w:rsidRPr="004C1316">
              <w:rPr>
                <w:rFonts w:ascii="Times New Roman" w:hAnsi="Times New Roman" w:cs="Times New Roman"/>
                <w:b/>
                <w:spacing w:val="2"/>
                <w:sz w:val="24"/>
                <w:szCs w:val="24"/>
              </w:rPr>
              <w:t xml:space="preserve">еспублики </w:t>
            </w:r>
            <w:r w:rsidRPr="004C1316">
              <w:rPr>
                <w:rFonts w:ascii="Times New Roman" w:hAnsi="Times New Roman" w:cs="Times New Roman"/>
                <w:b/>
                <w:spacing w:val="2"/>
                <w:sz w:val="24"/>
                <w:szCs w:val="24"/>
              </w:rPr>
              <w:t>К</w:t>
            </w:r>
            <w:r w:rsidR="00045A92" w:rsidRPr="004C1316">
              <w:rPr>
                <w:rFonts w:ascii="Times New Roman" w:hAnsi="Times New Roman" w:cs="Times New Roman"/>
                <w:b/>
                <w:spacing w:val="2"/>
                <w:sz w:val="24"/>
                <w:szCs w:val="24"/>
              </w:rPr>
              <w:t>азахстан</w:t>
            </w:r>
            <w:r w:rsidRPr="004C1316">
              <w:rPr>
                <w:rFonts w:ascii="Times New Roman" w:eastAsia="Times New Roman" w:hAnsi="Times New Roman" w:cs="Times New Roman"/>
                <w:b/>
                <w:sz w:val="24"/>
                <w:szCs w:val="24"/>
                <w:lang w:eastAsia="ru-RU"/>
              </w:rPr>
              <w:t>,</w:t>
            </w:r>
            <w:r w:rsidRPr="004C1316">
              <w:rPr>
                <w:rFonts w:ascii="Times New Roman" w:hAnsi="Times New Roman" w:cs="Times New Roman"/>
                <w:sz w:val="24"/>
              </w:rPr>
              <w:t xml:space="preserve"> принять счет-фактуру, выписанную Подрядчиком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14:paraId="3FDB16A3" w14:textId="77777777" w:rsidR="00B04764" w:rsidRPr="004C1316" w:rsidRDefault="00B04764" w:rsidP="00B04764">
            <w:pPr>
              <w:jc w:val="center"/>
              <w:rPr>
                <w:rFonts w:ascii="Times New Roman" w:eastAsia="Times New Roman" w:hAnsi="Times New Roman" w:cs="Times New Roman"/>
                <w:color w:val="000000"/>
                <w:sz w:val="24"/>
                <w:szCs w:val="24"/>
                <w:lang w:eastAsia="ru-RU"/>
              </w:rPr>
            </w:pPr>
          </w:p>
        </w:tc>
        <w:tc>
          <w:tcPr>
            <w:tcW w:w="3260" w:type="dxa"/>
            <w:shd w:val="clear" w:color="auto" w:fill="auto"/>
          </w:tcPr>
          <w:p w14:paraId="5AD26047" w14:textId="77777777" w:rsidR="00B04764" w:rsidRDefault="001410D7" w:rsidP="00A474FE">
            <w:pPr>
              <w:ind w:firstLine="317"/>
              <w:jc w:val="both"/>
              <w:rPr>
                <w:rFonts w:ascii="Times New Roman" w:hAnsi="Times New Roman" w:cs="Times New Roman"/>
                <w:sz w:val="24"/>
                <w:szCs w:val="32"/>
              </w:rPr>
            </w:pPr>
            <w:r w:rsidRPr="004C1316">
              <w:rPr>
                <w:rFonts w:ascii="Times New Roman" w:hAnsi="Times New Roman" w:cs="Times New Roman"/>
                <w:sz w:val="24"/>
                <w:szCs w:val="32"/>
              </w:rPr>
              <w:t xml:space="preserve">В соответствии с предложениями </w:t>
            </w:r>
            <w:r w:rsidRPr="004C1316">
              <w:rPr>
                <w:rFonts w:ascii="Times New Roman" w:eastAsia="Times New Roman" w:hAnsi="Times New Roman" w:cs="Times New Roman"/>
                <w:sz w:val="24"/>
                <w:szCs w:val="24"/>
                <w:lang w:eastAsia="ru-RU"/>
              </w:rPr>
              <w:t>Комитета по делам строительства и жилищно-коммунального хозяйства Министерства индустрии и инфраструктурного развития Республики Казахстан</w:t>
            </w:r>
            <w:r w:rsidRPr="004C1316">
              <w:rPr>
                <w:rFonts w:ascii="Times New Roman" w:hAnsi="Times New Roman" w:cs="Times New Roman"/>
                <w:sz w:val="24"/>
                <w:szCs w:val="32"/>
              </w:rPr>
              <w:t>, в целях масштабного использования информационной системы «e-</w:t>
            </w:r>
            <w:proofErr w:type="spellStart"/>
            <w:r w:rsidRPr="004C1316">
              <w:rPr>
                <w:rFonts w:ascii="Times New Roman" w:hAnsi="Times New Roman" w:cs="Times New Roman"/>
                <w:sz w:val="24"/>
                <w:szCs w:val="32"/>
              </w:rPr>
              <w:t>Qurylys</w:t>
            </w:r>
            <w:proofErr w:type="spellEnd"/>
            <w:r w:rsidRPr="004C1316">
              <w:rPr>
                <w:rFonts w:ascii="Times New Roman" w:hAnsi="Times New Roman" w:cs="Times New Roman"/>
                <w:sz w:val="24"/>
                <w:szCs w:val="32"/>
              </w:rPr>
              <w:t>» и исключения оплаты невыполненных работ, предлагается подписание актов выполненных работ в первую очередь в информационной системе уполномоченного органа по делам архитектурной, градостроительной и строительной деятельности Республики Казахстан, с последующим подписанием такого акта на веб-портале государственных закупок.</w:t>
            </w:r>
          </w:p>
          <w:p w14:paraId="5300432E" w14:textId="528BDE0C" w:rsidR="004C1316" w:rsidRPr="004C1316" w:rsidRDefault="004C1316" w:rsidP="00A474FE">
            <w:pPr>
              <w:ind w:firstLine="317"/>
              <w:jc w:val="both"/>
              <w:rPr>
                <w:rFonts w:ascii="Times New Roman" w:hAnsi="Times New Roman" w:cs="Times New Roman"/>
                <w:sz w:val="24"/>
                <w:szCs w:val="32"/>
              </w:rPr>
            </w:pPr>
          </w:p>
        </w:tc>
      </w:tr>
      <w:tr w:rsidR="00B04764" w:rsidRPr="004C1316" w14:paraId="2C87289E" w14:textId="77777777" w:rsidTr="007D6304">
        <w:trPr>
          <w:gridAfter w:val="1"/>
          <w:wAfter w:w="18" w:type="dxa"/>
          <w:trHeight w:val="407"/>
        </w:trPr>
        <w:tc>
          <w:tcPr>
            <w:tcW w:w="605" w:type="dxa"/>
            <w:shd w:val="clear" w:color="auto" w:fill="auto"/>
          </w:tcPr>
          <w:p w14:paraId="1291F91F" w14:textId="77777777" w:rsidR="00B04764" w:rsidRPr="004C1316" w:rsidRDefault="00B04764" w:rsidP="00B04764">
            <w:pPr>
              <w:pStyle w:val="af0"/>
              <w:numPr>
                <w:ilvl w:val="0"/>
                <w:numId w:val="3"/>
              </w:numPr>
              <w:jc w:val="both"/>
              <w:rPr>
                <w:rFonts w:ascii="Times New Roman" w:hAnsi="Times New Roman" w:cs="Times New Roman"/>
                <w:sz w:val="24"/>
                <w:szCs w:val="24"/>
              </w:rPr>
            </w:pPr>
          </w:p>
        </w:tc>
        <w:tc>
          <w:tcPr>
            <w:tcW w:w="1391" w:type="dxa"/>
            <w:shd w:val="clear" w:color="auto" w:fill="auto"/>
          </w:tcPr>
          <w:p w14:paraId="74FE2406" w14:textId="77777777" w:rsidR="0025577F" w:rsidRPr="004C1316" w:rsidRDefault="00F41017" w:rsidP="001652FE">
            <w:pPr>
              <w:pStyle w:val="ae"/>
              <w:jc w:val="center"/>
              <w:rPr>
                <w:rFonts w:ascii="Times New Roman" w:hAnsi="Times New Roman"/>
                <w:sz w:val="24"/>
                <w:szCs w:val="24"/>
              </w:rPr>
            </w:pPr>
            <w:r w:rsidRPr="004C1316">
              <w:rPr>
                <w:rFonts w:ascii="Times New Roman" w:hAnsi="Times New Roman"/>
                <w:sz w:val="24"/>
                <w:szCs w:val="24"/>
              </w:rPr>
              <w:t>п</w:t>
            </w:r>
            <w:r w:rsidR="00B04764" w:rsidRPr="004C1316">
              <w:rPr>
                <w:rFonts w:ascii="Times New Roman" w:hAnsi="Times New Roman"/>
                <w:sz w:val="24"/>
                <w:szCs w:val="24"/>
              </w:rPr>
              <w:t>ункт 6.3.</w:t>
            </w:r>
          </w:p>
          <w:p w14:paraId="050ED289" w14:textId="09D0E46D" w:rsidR="00B04764" w:rsidRPr="004C1316" w:rsidRDefault="0025577F" w:rsidP="001652FE">
            <w:pPr>
              <w:pStyle w:val="ae"/>
              <w:jc w:val="center"/>
              <w:rPr>
                <w:rFonts w:ascii="Times New Roman" w:hAnsi="Times New Roman"/>
                <w:sz w:val="24"/>
                <w:szCs w:val="24"/>
              </w:rPr>
            </w:pPr>
            <w:r w:rsidRPr="004C1316">
              <w:rPr>
                <w:rFonts w:ascii="Times New Roman" w:hAnsi="Times New Roman"/>
                <w:sz w:val="24"/>
                <w:szCs w:val="24"/>
              </w:rPr>
              <w:t>Приложения 34 к Правилам</w:t>
            </w:r>
            <w:r w:rsidR="00B04764" w:rsidRPr="004C1316">
              <w:rPr>
                <w:rFonts w:ascii="Times New Roman" w:hAnsi="Times New Roman"/>
                <w:sz w:val="24"/>
                <w:szCs w:val="24"/>
              </w:rPr>
              <w:t xml:space="preserve"> </w:t>
            </w:r>
          </w:p>
        </w:tc>
        <w:tc>
          <w:tcPr>
            <w:tcW w:w="4950" w:type="dxa"/>
            <w:shd w:val="clear" w:color="auto" w:fill="auto"/>
          </w:tcPr>
          <w:p w14:paraId="47F7B5C9" w14:textId="6418934B" w:rsidR="00B04764" w:rsidRPr="004C1316" w:rsidRDefault="00B04764" w:rsidP="00B04764">
            <w:pPr>
              <w:ind w:firstLine="446"/>
              <w:jc w:val="both"/>
              <w:rPr>
                <w:rFonts w:ascii="Times New Roman" w:hAnsi="Times New Roman" w:cs="Times New Roman"/>
                <w:spacing w:val="2"/>
                <w:sz w:val="24"/>
                <w:szCs w:val="24"/>
              </w:rPr>
            </w:pPr>
            <w:r w:rsidRPr="004C1316">
              <w:rPr>
                <w:rFonts w:ascii="Times New Roman" w:hAnsi="Times New Roman" w:cs="Times New Roman"/>
                <w:sz w:val="24"/>
              </w:rPr>
              <w:t xml:space="preserve">6.3. Сдача выполненных Подрядчиком Работ в соответствии с утвержденной проектно-сметной документацией и подтвержденных авторским и техническим надзором осуществляется ежемесячно, но не позднее 25 числа отчетного месяца, по факту выполнения работ и оформляется подписываемой Сторонами </w:t>
            </w:r>
            <w:r w:rsidRPr="004C1316">
              <w:rPr>
                <w:rFonts w:ascii="Times New Roman" w:hAnsi="Times New Roman" w:cs="Times New Roman"/>
                <w:b/>
                <w:sz w:val="24"/>
              </w:rPr>
              <w:t>Акт выполненных работ</w:t>
            </w:r>
            <w:r w:rsidRPr="004C1316">
              <w:rPr>
                <w:rFonts w:ascii="Times New Roman" w:hAnsi="Times New Roman" w:cs="Times New Roman"/>
                <w:sz w:val="24"/>
              </w:rPr>
              <w:t xml:space="preserve"> и Справка о стоимости выполненных работ и затрат.</w:t>
            </w:r>
          </w:p>
          <w:p w14:paraId="24AF950F" w14:textId="7DE7FD92" w:rsidR="00B04764" w:rsidRPr="004C1316" w:rsidRDefault="00B04764" w:rsidP="00B04764">
            <w:pPr>
              <w:pStyle w:val="ae"/>
              <w:tabs>
                <w:tab w:val="left" w:pos="211"/>
              </w:tabs>
              <w:spacing w:after="200"/>
              <w:jc w:val="both"/>
              <w:rPr>
                <w:rFonts w:ascii="Times New Roman" w:hAnsi="Times New Roman"/>
                <w:sz w:val="24"/>
              </w:rPr>
            </w:pPr>
          </w:p>
        </w:tc>
        <w:tc>
          <w:tcPr>
            <w:tcW w:w="5245" w:type="dxa"/>
            <w:shd w:val="clear" w:color="auto" w:fill="auto"/>
          </w:tcPr>
          <w:p w14:paraId="482E6FDE" w14:textId="1350752A" w:rsidR="00B04764" w:rsidRPr="004C1316" w:rsidRDefault="00B04764" w:rsidP="00B04764">
            <w:pPr>
              <w:ind w:firstLine="446"/>
              <w:jc w:val="both"/>
              <w:rPr>
                <w:rFonts w:ascii="Times New Roman" w:hAnsi="Times New Roman" w:cs="Times New Roman"/>
                <w:spacing w:val="2"/>
                <w:sz w:val="24"/>
                <w:szCs w:val="24"/>
              </w:rPr>
            </w:pPr>
            <w:r w:rsidRPr="004C1316">
              <w:rPr>
                <w:rFonts w:ascii="Times New Roman" w:hAnsi="Times New Roman" w:cs="Times New Roman"/>
                <w:sz w:val="24"/>
              </w:rPr>
              <w:t xml:space="preserve">6.3. Сдача выполненных Подрядчиком Работ в соответствии с утвержденной проектно-сметной документацией и подтвержденных авторским и техническим надзором осуществляется ежемесячно, но не позднее 25 числа отчетного месяца, по факту выполнения работ и оформляется подписываемым Сторонами </w:t>
            </w:r>
            <w:r w:rsidR="00F80C96" w:rsidRPr="004C1316">
              <w:rPr>
                <w:rFonts w:ascii="Times New Roman" w:hAnsi="Times New Roman" w:cs="Times New Roman"/>
                <w:sz w:val="24"/>
              </w:rPr>
              <w:t>а</w:t>
            </w:r>
            <w:r w:rsidRPr="004C1316">
              <w:rPr>
                <w:rFonts w:ascii="Times New Roman" w:hAnsi="Times New Roman" w:cs="Times New Roman"/>
                <w:sz w:val="24"/>
              </w:rPr>
              <w:t>ктом выполненных работ</w:t>
            </w:r>
            <w:r w:rsidRPr="004C1316">
              <w:rPr>
                <w:rFonts w:ascii="Times New Roman" w:eastAsia="Times New Roman" w:hAnsi="Times New Roman" w:cs="Times New Roman"/>
                <w:b/>
                <w:sz w:val="24"/>
                <w:szCs w:val="24"/>
                <w:lang w:eastAsia="ru-RU"/>
              </w:rPr>
              <w:t xml:space="preserve"> сформированным и подписанным посредством электронно-цифровой подписи в информационной системе уполномоченного органа </w:t>
            </w:r>
            <w:r w:rsidRPr="004C1316">
              <w:rPr>
                <w:rFonts w:ascii="Times New Roman" w:hAnsi="Times New Roman" w:cs="Times New Roman"/>
                <w:b/>
                <w:spacing w:val="2"/>
                <w:sz w:val="24"/>
                <w:szCs w:val="24"/>
              </w:rPr>
              <w:t>по делам архитектурной, градостроительной и строительной деятельности Республики Казахстан</w:t>
            </w:r>
            <w:r w:rsidRPr="004C1316">
              <w:rPr>
                <w:rFonts w:ascii="Times New Roman" w:hAnsi="Times New Roman" w:cs="Times New Roman"/>
                <w:sz w:val="24"/>
              </w:rPr>
              <w:t xml:space="preserve"> и Справка о стоимости выполненных работ и затрат.</w:t>
            </w:r>
          </w:p>
          <w:p w14:paraId="7EF61844" w14:textId="7D8DE8F1" w:rsidR="00B04764" w:rsidRPr="004C1316" w:rsidRDefault="00B04764" w:rsidP="00B04764">
            <w:pPr>
              <w:pStyle w:val="ae"/>
              <w:tabs>
                <w:tab w:val="left" w:pos="211"/>
              </w:tabs>
              <w:spacing w:after="200"/>
              <w:jc w:val="both"/>
              <w:rPr>
                <w:rFonts w:ascii="Times New Roman" w:hAnsi="Times New Roman"/>
                <w:sz w:val="24"/>
              </w:rPr>
            </w:pPr>
          </w:p>
        </w:tc>
        <w:tc>
          <w:tcPr>
            <w:tcW w:w="3260" w:type="dxa"/>
            <w:shd w:val="clear" w:color="auto" w:fill="auto"/>
          </w:tcPr>
          <w:p w14:paraId="420DF545" w14:textId="05F742E2" w:rsidR="00B04764" w:rsidRPr="004C1316" w:rsidRDefault="00FD7B16" w:rsidP="001652FE">
            <w:pPr>
              <w:pStyle w:val="ae"/>
              <w:tabs>
                <w:tab w:val="left" w:pos="211"/>
              </w:tabs>
              <w:spacing w:after="200"/>
              <w:jc w:val="both"/>
              <w:rPr>
                <w:rFonts w:ascii="Times New Roman" w:hAnsi="Times New Roman"/>
                <w:sz w:val="24"/>
                <w:szCs w:val="32"/>
              </w:rPr>
            </w:pPr>
            <w:r w:rsidRPr="004C1316">
              <w:rPr>
                <w:rFonts w:ascii="Times New Roman" w:hAnsi="Times New Roman"/>
                <w:sz w:val="24"/>
                <w:szCs w:val="32"/>
              </w:rPr>
              <w:t xml:space="preserve">В соответствии с предложениями </w:t>
            </w:r>
            <w:r w:rsidRPr="004C1316">
              <w:rPr>
                <w:rFonts w:ascii="Times New Roman" w:eastAsia="Times New Roman" w:hAnsi="Times New Roman"/>
                <w:sz w:val="24"/>
                <w:szCs w:val="24"/>
                <w:lang w:eastAsia="ru-RU"/>
              </w:rPr>
              <w:t>Комитета по делам строительства и жилищно-коммунального хозяйства Министерства индустрии и инфраструктурного развития Республики Казахстан</w:t>
            </w:r>
            <w:r w:rsidRPr="004C1316">
              <w:rPr>
                <w:rFonts w:ascii="Times New Roman" w:hAnsi="Times New Roman"/>
                <w:sz w:val="24"/>
                <w:szCs w:val="32"/>
              </w:rPr>
              <w:t>, в целях масштабного использования информационной системы «e-</w:t>
            </w:r>
            <w:proofErr w:type="spellStart"/>
            <w:r w:rsidRPr="004C1316">
              <w:rPr>
                <w:rFonts w:ascii="Times New Roman" w:hAnsi="Times New Roman"/>
                <w:sz w:val="24"/>
                <w:szCs w:val="32"/>
              </w:rPr>
              <w:t>Qurylys</w:t>
            </w:r>
            <w:proofErr w:type="spellEnd"/>
            <w:r w:rsidRPr="004C1316">
              <w:rPr>
                <w:rFonts w:ascii="Times New Roman" w:hAnsi="Times New Roman"/>
                <w:sz w:val="24"/>
                <w:szCs w:val="32"/>
              </w:rPr>
              <w:t>» и исключения оплаты невыполненных работ, предлагается подписание актов выполненных работ в первую очередь в информационной системе уполномоченного органа по делам архитектурной, градостроительной и строительной деятельности Республики Казахстан, с последующим подписанием такого акта на веб-портале государственных закупок.</w:t>
            </w:r>
          </w:p>
        </w:tc>
      </w:tr>
    </w:tbl>
    <w:p w14:paraId="19C70C93" w14:textId="62BB8F1A" w:rsidR="00AF71BC" w:rsidRPr="004C1316" w:rsidRDefault="00AF71BC" w:rsidP="00CA7F38">
      <w:pPr>
        <w:pStyle w:val="a4"/>
        <w:spacing w:before="0" w:beforeAutospacing="0" w:after="0" w:afterAutospacing="0"/>
        <w:jc w:val="both"/>
      </w:pPr>
    </w:p>
    <w:sectPr w:rsidR="00AF71BC" w:rsidRPr="004C1316" w:rsidSect="009A1770">
      <w:headerReference w:type="default" r:id="rId8"/>
      <w:pgSz w:w="16838" w:h="11906" w:orient="landscape"/>
      <w:pgMar w:top="709"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5251" w14:textId="77777777" w:rsidR="00640765" w:rsidRDefault="00640765" w:rsidP="00AE650A">
      <w:pPr>
        <w:spacing w:after="0" w:line="240" w:lineRule="auto"/>
      </w:pPr>
      <w:r>
        <w:separator/>
      </w:r>
    </w:p>
  </w:endnote>
  <w:endnote w:type="continuationSeparator" w:id="0">
    <w:p w14:paraId="07C81EB5" w14:textId="77777777" w:rsidR="00640765" w:rsidRDefault="00640765" w:rsidP="00AE6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E056E" w14:textId="77777777" w:rsidR="00640765" w:rsidRDefault="00640765" w:rsidP="00AE650A">
      <w:pPr>
        <w:spacing w:after="0" w:line="240" w:lineRule="auto"/>
      </w:pPr>
      <w:r>
        <w:separator/>
      </w:r>
    </w:p>
  </w:footnote>
  <w:footnote w:type="continuationSeparator" w:id="0">
    <w:p w14:paraId="5E3F191B" w14:textId="77777777" w:rsidR="00640765" w:rsidRDefault="00640765" w:rsidP="00AE6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9931698"/>
      <w:docPartObj>
        <w:docPartGallery w:val="Page Numbers (Top of Page)"/>
        <w:docPartUnique/>
      </w:docPartObj>
    </w:sdtPr>
    <w:sdtEndPr/>
    <w:sdtContent>
      <w:p w14:paraId="457EF495" w14:textId="5A025A2E" w:rsidR="00045A92" w:rsidRDefault="00045A92" w:rsidP="00F12757">
        <w:pPr>
          <w:pStyle w:val="af2"/>
          <w:jc w:val="center"/>
        </w:pPr>
        <w:r>
          <w:fldChar w:fldCharType="begin"/>
        </w:r>
        <w:r>
          <w:instrText>PAGE   \* MERGEFORMAT</w:instrText>
        </w:r>
        <w:r>
          <w:fldChar w:fldCharType="separate"/>
        </w:r>
        <w:r w:rsidR="004C1316">
          <w:rPr>
            <w:noProof/>
          </w:rPr>
          <w:t>22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709"/>
    <w:multiLevelType w:val="hybridMultilevel"/>
    <w:tmpl w:val="41A49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AC32FC"/>
    <w:multiLevelType w:val="hybridMultilevel"/>
    <w:tmpl w:val="A360191C"/>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E5508D"/>
    <w:multiLevelType w:val="hybridMultilevel"/>
    <w:tmpl w:val="6B4A79FC"/>
    <w:lvl w:ilvl="0" w:tplc="2CAAE70C">
      <w:start w:val="1"/>
      <w:numFmt w:val="decimal"/>
      <w:suff w:val="space"/>
      <w:lvlText w:val="%1."/>
      <w:lvlJc w:val="left"/>
      <w:pPr>
        <w:ind w:left="345" w:hanging="360"/>
      </w:pPr>
      <w:rPr>
        <w:rFonts w:hint="default"/>
      </w:rPr>
    </w:lvl>
    <w:lvl w:ilvl="1" w:tplc="04190019" w:tentative="1">
      <w:start w:val="1"/>
      <w:numFmt w:val="lowerLetter"/>
      <w:lvlText w:val="%2."/>
      <w:lvlJc w:val="left"/>
      <w:pPr>
        <w:ind w:left="1473" w:hanging="360"/>
      </w:pPr>
    </w:lvl>
    <w:lvl w:ilvl="2" w:tplc="0419001B" w:tentative="1">
      <w:start w:val="1"/>
      <w:numFmt w:val="lowerRoman"/>
      <w:lvlText w:val="%3."/>
      <w:lvlJc w:val="right"/>
      <w:pPr>
        <w:ind w:left="2193" w:hanging="180"/>
      </w:pPr>
    </w:lvl>
    <w:lvl w:ilvl="3" w:tplc="0419000F" w:tentative="1">
      <w:start w:val="1"/>
      <w:numFmt w:val="decimal"/>
      <w:lvlText w:val="%4."/>
      <w:lvlJc w:val="left"/>
      <w:pPr>
        <w:ind w:left="2913" w:hanging="360"/>
      </w:pPr>
    </w:lvl>
    <w:lvl w:ilvl="4" w:tplc="04190019" w:tentative="1">
      <w:start w:val="1"/>
      <w:numFmt w:val="lowerLetter"/>
      <w:lvlText w:val="%5."/>
      <w:lvlJc w:val="left"/>
      <w:pPr>
        <w:ind w:left="3633" w:hanging="360"/>
      </w:pPr>
    </w:lvl>
    <w:lvl w:ilvl="5" w:tplc="0419001B" w:tentative="1">
      <w:start w:val="1"/>
      <w:numFmt w:val="lowerRoman"/>
      <w:lvlText w:val="%6."/>
      <w:lvlJc w:val="right"/>
      <w:pPr>
        <w:ind w:left="4353" w:hanging="180"/>
      </w:pPr>
    </w:lvl>
    <w:lvl w:ilvl="6" w:tplc="0419000F" w:tentative="1">
      <w:start w:val="1"/>
      <w:numFmt w:val="decimal"/>
      <w:lvlText w:val="%7."/>
      <w:lvlJc w:val="left"/>
      <w:pPr>
        <w:ind w:left="5073" w:hanging="360"/>
      </w:pPr>
    </w:lvl>
    <w:lvl w:ilvl="7" w:tplc="04190019" w:tentative="1">
      <w:start w:val="1"/>
      <w:numFmt w:val="lowerLetter"/>
      <w:lvlText w:val="%8."/>
      <w:lvlJc w:val="left"/>
      <w:pPr>
        <w:ind w:left="5793" w:hanging="360"/>
      </w:pPr>
    </w:lvl>
    <w:lvl w:ilvl="8" w:tplc="0419001B" w:tentative="1">
      <w:start w:val="1"/>
      <w:numFmt w:val="lowerRoman"/>
      <w:lvlText w:val="%9."/>
      <w:lvlJc w:val="right"/>
      <w:pPr>
        <w:ind w:left="6513" w:hanging="180"/>
      </w:pPr>
    </w:lvl>
  </w:abstractNum>
  <w:abstractNum w:abstractNumId="3" w15:restartNumberingAfterBreak="0">
    <w:nsid w:val="3AFF7F28"/>
    <w:multiLevelType w:val="hybridMultilevel"/>
    <w:tmpl w:val="278A3910"/>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abstractNum w:abstractNumId="4" w15:restartNumberingAfterBreak="0">
    <w:nsid w:val="53B8736F"/>
    <w:multiLevelType w:val="hybridMultilevel"/>
    <w:tmpl w:val="A7946540"/>
    <w:lvl w:ilvl="0" w:tplc="C96E148E">
      <w:start w:val="1"/>
      <w:numFmt w:val="decimal"/>
      <w:lvlText w:val="%1."/>
      <w:lvlJc w:val="left"/>
      <w:pPr>
        <w:ind w:left="458" w:hanging="360"/>
      </w:pPr>
      <w:rPr>
        <w:sz w:val="24"/>
        <w:szCs w:val="24"/>
      </w:rPr>
    </w:lvl>
    <w:lvl w:ilvl="1" w:tplc="04190019" w:tentative="1">
      <w:start w:val="1"/>
      <w:numFmt w:val="lowerLetter"/>
      <w:lvlText w:val="%2."/>
      <w:lvlJc w:val="left"/>
      <w:pPr>
        <w:ind w:left="1178" w:hanging="360"/>
      </w:pPr>
    </w:lvl>
    <w:lvl w:ilvl="2" w:tplc="0419001B" w:tentative="1">
      <w:start w:val="1"/>
      <w:numFmt w:val="lowerRoman"/>
      <w:lvlText w:val="%3."/>
      <w:lvlJc w:val="right"/>
      <w:pPr>
        <w:ind w:left="1898" w:hanging="180"/>
      </w:pPr>
    </w:lvl>
    <w:lvl w:ilvl="3" w:tplc="0419000F" w:tentative="1">
      <w:start w:val="1"/>
      <w:numFmt w:val="decimal"/>
      <w:lvlText w:val="%4."/>
      <w:lvlJc w:val="left"/>
      <w:pPr>
        <w:ind w:left="2618" w:hanging="360"/>
      </w:pPr>
    </w:lvl>
    <w:lvl w:ilvl="4" w:tplc="04190019" w:tentative="1">
      <w:start w:val="1"/>
      <w:numFmt w:val="lowerLetter"/>
      <w:lvlText w:val="%5."/>
      <w:lvlJc w:val="left"/>
      <w:pPr>
        <w:ind w:left="3338" w:hanging="360"/>
      </w:pPr>
    </w:lvl>
    <w:lvl w:ilvl="5" w:tplc="0419001B" w:tentative="1">
      <w:start w:val="1"/>
      <w:numFmt w:val="lowerRoman"/>
      <w:lvlText w:val="%6."/>
      <w:lvlJc w:val="right"/>
      <w:pPr>
        <w:ind w:left="4058" w:hanging="180"/>
      </w:pPr>
    </w:lvl>
    <w:lvl w:ilvl="6" w:tplc="0419000F" w:tentative="1">
      <w:start w:val="1"/>
      <w:numFmt w:val="decimal"/>
      <w:lvlText w:val="%7."/>
      <w:lvlJc w:val="left"/>
      <w:pPr>
        <w:ind w:left="4778" w:hanging="360"/>
      </w:pPr>
    </w:lvl>
    <w:lvl w:ilvl="7" w:tplc="04190019" w:tentative="1">
      <w:start w:val="1"/>
      <w:numFmt w:val="lowerLetter"/>
      <w:lvlText w:val="%8."/>
      <w:lvlJc w:val="left"/>
      <w:pPr>
        <w:ind w:left="5498" w:hanging="360"/>
      </w:pPr>
    </w:lvl>
    <w:lvl w:ilvl="8" w:tplc="0419001B" w:tentative="1">
      <w:start w:val="1"/>
      <w:numFmt w:val="lowerRoman"/>
      <w:lvlText w:val="%9."/>
      <w:lvlJc w:val="right"/>
      <w:pPr>
        <w:ind w:left="6218" w:hanging="180"/>
      </w:pPr>
    </w:lvl>
  </w:abstractNum>
  <w:abstractNum w:abstractNumId="5" w15:restartNumberingAfterBreak="0">
    <w:nsid w:val="6A7B3B0B"/>
    <w:multiLevelType w:val="hybridMultilevel"/>
    <w:tmpl w:val="666A542A"/>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num w:numId="1">
    <w:abstractNumId w:val="4"/>
  </w:num>
  <w:num w:numId="2">
    <w:abstractNumId w:val="1"/>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0FB"/>
    <w:rsid w:val="000000F8"/>
    <w:rsid w:val="0000182E"/>
    <w:rsid w:val="00001D7B"/>
    <w:rsid w:val="0000330E"/>
    <w:rsid w:val="0000340D"/>
    <w:rsid w:val="00003B7F"/>
    <w:rsid w:val="00004E7A"/>
    <w:rsid w:val="00005D12"/>
    <w:rsid w:val="00007313"/>
    <w:rsid w:val="00011313"/>
    <w:rsid w:val="000113A6"/>
    <w:rsid w:val="000128C7"/>
    <w:rsid w:val="0001414A"/>
    <w:rsid w:val="000158E6"/>
    <w:rsid w:val="0002145F"/>
    <w:rsid w:val="00023A58"/>
    <w:rsid w:val="00024368"/>
    <w:rsid w:val="00024476"/>
    <w:rsid w:val="000261B1"/>
    <w:rsid w:val="0003005E"/>
    <w:rsid w:val="00033919"/>
    <w:rsid w:val="0003506D"/>
    <w:rsid w:val="00036171"/>
    <w:rsid w:val="000364B6"/>
    <w:rsid w:val="00036E77"/>
    <w:rsid w:val="00036F65"/>
    <w:rsid w:val="0004108A"/>
    <w:rsid w:val="00041666"/>
    <w:rsid w:val="00043464"/>
    <w:rsid w:val="00045155"/>
    <w:rsid w:val="000458B7"/>
    <w:rsid w:val="00045A92"/>
    <w:rsid w:val="000466FD"/>
    <w:rsid w:val="00047432"/>
    <w:rsid w:val="0004795E"/>
    <w:rsid w:val="00055091"/>
    <w:rsid w:val="00055215"/>
    <w:rsid w:val="0005703A"/>
    <w:rsid w:val="00057767"/>
    <w:rsid w:val="000616C4"/>
    <w:rsid w:val="00062019"/>
    <w:rsid w:val="00065860"/>
    <w:rsid w:val="00071499"/>
    <w:rsid w:val="000722E0"/>
    <w:rsid w:val="00072FC8"/>
    <w:rsid w:val="00073A85"/>
    <w:rsid w:val="00075325"/>
    <w:rsid w:val="000756C4"/>
    <w:rsid w:val="000761CA"/>
    <w:rsid w:val="0008525B"/>
    <w:rsid w:val="000857C3"/>
    <w:rsid w:val="00085DEF"/>
    <w:rsid w:val="0008644D"/>
    <w:rsid w:val="00087392"/>
    <w:rsid w:val="0008768B"/>
    <w:rsid w:val="00087C75"/>
    <w:rsid w:val="00090144"/>
    <w:rsid w:val="000909D5"/>
    <w:rsid w:val="00090C51"/>
    <w:rsid w:val="00093125"/>
    <w:rsid w:val="0009404F"/>
    <w:rsid w:val="00094BF2"/>
    <w:rsid w:val="000963FE"/>
    <w:rsid w:val="000970C0"/>
    <w:rsid w:val="0009714D"/>
    <w:rsid w:val="000A0B59"/>
    <w:rsid w:val="000A14B5"/>
    <w:rsid w:val="000A2560"/>
    <w:rsid w:val="000A28DD"/>
    <w:rsid w:val="000A2B0F"/>
    <w:rsid w:val="000A2DB6"/>
    <w:rsid w:val="000A31F0"/>
    <w:rsid w:val="000A60A3"/>
    <w:rsid w:val="000A62A2"/>
    <w:rsid w:val="000A6642"/>
    <w:rsid w:val="000A755E"/>
    <w:rsid w:val="000A7710"/>
    <w:rsid w:val="000B345B"/>
    <w:rsid w:val="000B5472"/>
    <w:rsid w:val="000B5A8C"/>
    <w:rsid w:val="000B63BD"/>
    <w:rsid w:val="000C0C4E"/>
    <w:rsid w:val="000C4E99"/>
    <w:rsid w:val="000C5C63"/>
    <w:rsid w:val="000C6D41"/>
    <w:rsid w:val="000C761B"/>
    <w:rsid w:val="000C785C"/>
    <w:rsid w:val="000D0890"/>
    <w:rsid w:val="000D1A87"/>
    <w:rsid w:val="000D264D"/>
    <w:rsid w:val="000D327B"/>
    <w:rsid w:val="000D57EA"/>
    <w:rsid w:val="000D6CDD"/>
    <w:rsid w:val="000D71D5"/>
    <w:rsid w:val="000D77A3"/>
    <w:rsid w:val="000E1126"/>
    <w:rsid w:val="000E316B"/>
    <w:rsid w:val="000E35D7"/>
    <w:rsid w:val="000E3C53"/>
    <w:rsid w:val="000E4C5E"/>
    <w:rsid w:val="000E73A2"/>
    <w:rsid w:val="000F002D"/>
    <w:rsid w:val="000F13C6"/>
    <w:rsid w:val="000F21D9"/>
    <w:rsid w:val="000F2655"/>
    <w:rsid w:val="000F5960"/>
    <w:rsid w:val="000F6BFC"/>
    <w:rsid w:val="00100E65"/>
    <w:rsid w:val="001025C0"/>
    <w:rsid w:val="0010281D"/>
    <w:rsid w:val="00103A7E"/>
    <w:rsid w:val="00103B67"/>
    <w:rsid w:val="00104BCD"/>
    <w:rsid w:val="00105C13"/>
    <w:rsid w:val="00106B94"/>
    <w:rsid w:val="00107064"/>
    <w:rsid w:val="0011227E"/>
    <w:rsid w:val="00112376"/>
    <w:rsid w:val="00114A6F"/>
    <w:rsid w:val="001151C7"/>
    <w:rsid w:val="00121774"/>
    <w:rsid w:val="00121E5C"/>
    <w:rsid w:val="00122D24"/>
    <w:rsid w:val="0012380C"/>
    <w:rsid w:val="00124148"/>
    <w:rsid w:val="00124DCA"/>
    <w:rsid w:val="00125996"/>
    <w:rsid w:val="00132AD3"/>
    <w:rsid w:val="00135ECA"/>
    <w:rsid w:val="0013664F"/>
    <w:rsid w:val="001373FD"/>
    <w:rsid w:val="00137F06"/>
    <w:rsid w:val="001406E8"/>
    <w:rsid w:val="001410D7"/>
    <w:rsid w:val="00141352"/>
    <w:rsid w:val="001441AB"/>
    <w:rsid w:val="00146EF0"/>
    <w:rsid w:val="00150B70"/>
    <w:rsid w:val="00152022"/>
    <w:rsid w:val="001532C9"/>
    <w:rsid w:val="001543F8"/>
    <w:rsid w:val="00156697"/>
    <w:rsid w:val="00156D91"/>
    <w:rsid w:val="00157C46"/>
    <w:rsid w:val="00161A21"/>
    <w:rsid w:val="00161A9D"/>
    <w:rsid w:val="00162154"/>
    <w:rsid w:val="00162961"/>
    <w:rsid w:val="001636E0"/>
    <w:rsid w:val="00163A4F"/>
    <w:rsid w:val="001652FE"/>
    <w:rsid w:val="001657B7"/>
    <w:rsid w:val="00166E5C"/>
    <w:rsid w:val="00174216"/>
    <w:rsid w:val="0017460F"/>
    <w:rsid w:val="00174FE6"/>
    <w:rsid w:val="0017516D"/>
    <w:rsid w:val="001760E9"/>
    <w:rsid w:val="001762A5"/>
    <w:rsid w:val="00177E5B"/>
    <w:rsid w:val="00180529"/>
    <w:rsid w:val="00180873"/>
    <w:rsid w:val="00183019"/>
    <w:rsid w:val="00186DD4"/>
    <w:rsid w:val="00186E1A"/>
    <w:rsid w:val="001870F9"/>
    <w:rsid w:val="001877EB"/>
    <w:rsid w:val="00187A87"/>
    <w:rsid w:val="0019057F"/>
    <w:rsid w:val="00190AAB"/>
    <w:rsid w:val="00191DE6"/>
    <w:rsid w:val="00191E12"/>
    <w:rsid w:val="00193E62"/>
    <w:rsid w:val="00193E9E"/>
    <w:rsid w:val="00196EC6"/>
    <w:rsid w:val="00197BFB"/>
    <w:rsid w:val="001A4BA3"/>
    <w:rsid w:val="001A5A16"/>
    <w:rsid w:val="001A64A2"/>
    <w:rsid w:val="001A7374"/>
    <w:rsid w:val="001B3B34"/>
    <w:rsid w:val="001B681E"/>
    <w:rsid w:val="001C1A36"/>
    <w:rsid w:val="001C1F6F"/>
    <w:rsid w:val="001C33DD"/>
    <w:rsid w:val="001C372B"/>
    <w:rsid w:val="001C3B11"/>
    <w:rsid w:val="001C65B5"/>
    <w:rsid w:val="001C6B92"/>
    <w:rsid w:val="001D0998"/>
    <w:rsid w:val="001D12DB"/>
    <w:rsid w:val="001D178D"/>
    <w:rsid w:val="001D2565"/>
    <w:rsid w:val="001D3A26"/>
    <w:rsid w:val="001D3CE0"/>
    <w:rsid w:val="001D5A95"/>
    <w:rsid w:val="001D6135"/>
    <w:rsid w:val="001D6997"/>
    <w:rsid w:val="001D7C45"/>
    <w:rsid w:val="001E1363"/>
    <w:rsid w:val="001E204F"/>
    <w:rsid w:val="001E600B"/>
    <w:rsid w:val="001E6B76"/>
    <w:rsid w:val="001E6BCA"/>
    <w:rsid w:val="001E708D"/>
    <w:rsid w:val="001E771E"/>
    <w:rsid w:val="001F0413"/>
    <w:rsid w:val="001F26D5"/>
    <w:rsid w:val="001F3265"/>
    <w:rsid w:val="001F6792"/>
    <w:rsid w:val="001F6B36"/>
    <w:rsid w:val="001F6FFE"/>
    <w:rsid w:val="001F780C"/>
    <w:rsid w:val="001F7C31"/>
    <w:rsid w:val="00200ECE"/>
    <w:rsid w:val="00203F29"/>
    <w:rsid w:val="00204127"/>
    <w:rsid w:val="002048BB"/>
    <w:rsid w:val="00204D10"/>
    <w:rsid w:val="00205418"/>
    <w:rsid w:val="00206EA7"/>
    <w:rsid w:val="00210C7B"/>
    <w:rsid w:val="00212B69"/>
    <w:rsid w:val="002216C4"/>
    <w:rsid w:val="00222B0F"/>
    <w:rsid w:val="00227A5A"/>
    <w:rsid w:val="002306C1"/>
    <w:rsid w:val="00234594"/>
    <w:rsid w:val="00236371"/>
    <w:rsid w:val="002369CE"/>
    <w:rsid w:val="002374DD"/>
    <w:rsid w:val="002413A6"/>
    <w:rsid w:val="00242695"/>
    <w:rsid w:val="0024351B"/>
    <w:rsid w:val="00243778"/>
    <w:rsid w:val="00247489"/>
    <w:rsid w:val="00247C0A"/>
    <w:rsid w:val="00247D31"/>
    <w:rsid w:val="00250CBC"/>
    <w:rsid w:val="002516FE"/>
    <w:rsid w:val="00251C0A"/>
    <w:rsid w:val="00252B06"/>
    <w:rsid w:val="0025577F"/>
    <w:rsid w:val="00255974"/>
    <w:rsid w:val="00255EBF"/>
    <w:rsid w:val="00256EC2"/>
    <w:rsid w:val="002575F6"/>
    <w:rsid w:val="00260659"/>
    <w:rsid w:val="0026117A"/>
    <w:rsid w:val="00264DCF"/>
    <w:rsid w:val="00265230"/>
    <w:rsid w:val="00265BFC"/>
    <w:rsid w:val="00266C95"/>
    <w:rsid w:val="002728C3"/>
    <w:rsid w:val="0027331D"/>
    <w:rsid w:val="002739FC"/>
    <w:rsid w:val="00273FF1"/>
    <w:rsid w:val="0027695A"/>
    <w:rsid w:val="00277C89"/>
    <w:rsid w:val="002800E6"/>
    <w:rsid w:val="002805DE"/>
    <w:rsid w:val="00280B22"/>
    <w:rsid w:val="00280D1A"/>
    <w:rsid w:val="00280F18"/>
    <w:rsid w:val="0028360F"/>
    <w:rsid w:val="00284BC4"/>
    <w:rsid w:val="00284E77"/>
    <w:rsid w:val="00284E81"/>
    <w:rsid w:val="002861A8"/>
    <w:rsid w:val="0028787A"/>
    <w:rsid w:val="00287BDA"/>
    <w:rsid w:val="00290D28"/>
    <w:rsid w:val="00290FF5"/>
    <w:rsid w:val="0029260A"/>
    <w:rsid w:val="00293884"/>
    <w:rsid w:val="0029517B"/>
    <w:rsid w:val="00295CC0"/>
    <w:rsid w:val="00297E5D"/>
    <w:rsid w:val="002A06DC"/>
    <w:rsid w:val="002A1003"/>
    <w:rsid w:val="002A123F"/>
    <w:rsid w:val="002A17A9"/>
    <w:rsid w:val="002A555D"/>
    <w:rsid w:val="002A6035"/>
    <w:rsid w:val="002A638B"/>
    <w:rsid w:val="002A63ED"/>
    <w:rsid w:val="002A7437"/>
    <w:rsid w:val="002B1683"/>
    <w:rsid w:val="002B180F"/>
    <w:rsid w:val="002B1F25"/>
    <w:rsid w:val="002B35CD"/>
    <w:rsid w:val="002B40A7"/>
    <w:rsid w:val="002B562F"/>
    <w:rsid w:val="002B66FF"/>
    <w:rsid w:val="002B730C"/>
    <w:rsid w:val="002C0680"/>
    <w:rsid w:val="002C2482"/>
    <w:rsid w:val="002C32B5"/>
    <w:rsid w:val="002C3994"/>
    <w:rsid w:val="002C3D2A"/>
    <w:rsid w:val="002C42A7"/>
    <w:rsid w:val="002C51A4"/>
    <w:rsid w:val="002C5839"/>
    <w:rsid w:val="002C59BF"/>
    <w:rsid w:val="002C59C7"/>
    <w:rsid w:val="002C75C9"/>
    <w:rsid w:val="002D0CC7"/>
    <w:rsid w:val="002D0F47"/>
    <w:rsid w:val="002D14FE"/>
    <w:rsid w:val="002D1E9A"/>
    <w:rsid w:val="002D3913"/>
    <w:rsid w:val="002D66B3"/>
    <w:rsid w:val="002E1D87"/>
    <w:rsid w:val="002E25C8"/>
    <w:rsid w:val="002E416E"/>
    <w:rsid w:val="002E42A0"/>
    <w:rsid w:val="002E629C"/>
    <w:rsid w:val="002F08EE"/>
    <w:rsid w:val="002F1510"/>
    <w:rsid w:val="002F1AFD"/>
    <w:rsid w:val="002F1E0F"/>
    <w:rsid w:val="002F24E1"/>
    <w:rsid w:val="002F255C"/>
    <w:rsid w:val="002F7886"/>
    <w:rsid w:val="00301922"/>
    <w:rsid w:val="00305550"/>
    <w:rsid w:val="00305D52"/>
    <w:rsid w:val="00310FC1"/>
    <w:rsid w:val="0031373E"/>
    <w:rsid w:val="003137E4"/>
    <w:rsid w:val="00315250"/>
    <w:rsid w:val="00315769"/>
    <w:rsid w:val="00315B2B"/>
    <w:rsid w:val="00315C6B"/>
    <w:rsid w:val="00315F33"/>
    <w:rsid w:val="00317E11"/>
    <w:rsid w:val="00320AFF"/>
    <w:rsid w:val="00323591"/>
    <w:rsid w:val="00323FCF"/>
    <w:rsid w:val="0032653D"/>
    <w:rsid w:val="003269E2"/>
    <w:rsid w:val="0033151A"/>
    <w:rsid w:val="00331653"/>
    <w:rsid w:val="003317D4"/>
    <w:rsid w:val="00332115"/>
    <w:rsid w:val="003347DE"/>
    <w:rsid w:val="003351F3"/>
    <w:rsid w:val="00335A4A"/>
    <w:rsid w:val="0033602C"/>
    <w:rsid w:val="00336461"/>
    <w:rsid w:val="00336485"/>
    <w:rsid w:val="00336B58"/>
    <w:rsid w:val="00336BD8"/>
    <w:rsid w:val="00337738"/>
    <w:rsid w:val="00337DB1"/>
    <w:rsid w:val="003418EB"/>
    <w:rsid w:val="00341D8F"/>
    <w:rsid w:val="00341F73"/>
    <w:rsid w:val="00342D07"/>
    <w:rsid w:val="0034629C"/>
    <w:rsid w:val="00355691"/>
    <w:rsid w:val="003575DC"/>
    <w:rsid w:val="00360083"/>
    <w:rsid w:val="0036083E"/>
    <w:rsid w:val="00360A63"/>
    <w:rsid w:val="00364D79"/>
    <w:rsid w:val="003656FE"/>
    <w:rsid w:val="00367331"/>
    <w:rsid w:val="00367393"/>
    <w:rsid w:val="00371B62"/>
    <w:rsid w:val="00372828"/>
    <w:rsid w:val="0037478E"/>
    <w:rsid w:val="003753D3"/>
    <w:rsid w:val="00380428"/>
    <w:rsid w:val="00380C07"/>
    <w:rsid w:val="00380E84"/>
    <w:rsid w:val="00383EF0"/>
    <w:rsid w:val="00384EF1"/>
    <w:rsid w:val="003905F2"/>
    <w:rsid w:val="00390816"/>
    <w:rsid w:val="00390C2C"/>
    <w:rsid w:val="00390E2B"/>
    <w:rsid w:val="00391867"/>
    <w:rsid w:val="00391D44"/>
    <w:rsid w:val="00391D82"/>
    <w:rsid w:val="00393247"/>
    <w:rsid w:val="00394D1B"/>
    <w:rsid w:val="003956B3"/>
    <w:rsid w:val="00396E53"/>
    <w:rsid w:val="00397637"/>
    <w:rsid w:val="003A02E9"/>
    <w:rsid w:val="003A1A80"/>
    <w:rsid w:val="003A1D5F"/>
    <w:rsid w:val="003A3A10"/>
    <w:rsid w:val="003A3D31"/>
    <w:rsid w:val="003A571B"/>
    <w:rsid w:val="003A59F9"/>
    <w:rsid w:val="003A6E3E"/>
    <w:rsid w:val="003A6E90"/>
    <w:rsid w:val="003A7871"/>
    <w:rsid w:val="003B51DC"/>
    <w:rsid w:val="003B6772"/>
    <w:rsid w:val="003B6BD8"/>
    <w:rsid w:val="003C00A5"/>
    <w:rsid w:val="003C0826"/>
    <w:rsid w:val="003C1547"/>
    <w:rsid w:val="003C335A"/>
    <w:rsid w:val="003C3F3B"/>
    <w:rsid w:val="003C6E44"/>
    <w:rsid w:val="003D1A54"/>
    <w:rsid w:val="003D5650"/>
    <w:rsid w:val="003E0192"/>
    <w:rsid w:val="003E0F9E"/>
    <w:rsid w:val="003E19EA"/>
    <w:rsid w:val="003E3724"/>
    <w:rsid w:val="003E4F29"/>
    <w:rsid w:val="003E5CB4"/>
    <w:rsid w:val="003E62A9"/>
    <w:rsid w:val="003E6512"/>
    <w:rsid w:val="003F2188"/>
    <w:rsid w:val="003F3F2B"/>
    <w:rsid w:val="003F43C6"/>
    <w:rsid w:val="003F48AA"/>
    <w:rsid w:val="003F5455"/>
    <w:rsid w:val="003F6EE2"/>
    <w:rsid w:val="003F798E"/>
    <w:rsid w:val="00402599"/>
    <w:rsid w:val="0040372C"/>
    <w:rsid w:val="00404824"/>
    <w:rsid w:val="0040531C"/>
    <w:rsid w:val="00406646"/>
    <w:rsid w:val="004071E7"/>
    <w:rsid w:val="00410415"/>
    <w:rsid w:val="00411EEE"/>
    <w:rsid w:val="00412E29"/>
    <w:rsid w:val="00414378"/>
    <w:rsid w:val="00416C2F"/>
    <w:rsid w:val="00416DC2"/>
    <w:rsid w:val="004202EA"/>
    <w:rsid w:val="00421D1E"/>
    <w:rsid w:val="004246CB"/>
    <w:rsid w:val="00424A2F"/>
    <w:rsid w:val="0042574A"/>
    <w:rsid w:val="00425C55"/>
    <w:rsid w:val="0042686D"/>
    <w:rsid w:val="0042784A"/>
    <w:rsid w:val="00432FF4"/>
    <w:rsid w:val="00433D3C"/>
    <w:rsid w:val="00435BD1"/>
    <w:rsid w:val="00435C2A"/>
    <w:rsid w:val="00437D1D"/>
    <w:rsid w:val="00441769"/>
    <w:rsid w:val="0044258D"/>
    <w:rsid w:val="00443505"/>
    <w:rsid w:val="004446A6"/>
    <w:rsid w:val="00444D09"/>
    <w:rsid w:val="00445ADB"/>
    <w:rsid w:val="00446BDF"/>
    <w:rsid w:val="004475A7"/>
    <w:rsid w:val="00450A7E"/>
    <w:rsid w:val="004535E3"/>
    <w:rsid w:val="00457D48"/>
    <w:rsid w:val="00460C54"/>
    <w:rsid w:val="004620E7"/>
    <w:rsid w:val="00464739"/>
    <w:rsid w:val="00466163"/>
    <w:rsid w:val="0046780B"/>
    <w:rsid w:val="00467C6B"/>
    <w:rsid w:val="00467CE8"/>
    <w:rsid w:val="00467FC8"/>
    <w:rsid w:val="0047223C"/>
    <w:rsid w:val="004733B5"/>
    <w:rsid w:val="00474979"/>
    <w:rsid w:val="00476F8C"/>
    <w:rsid w:val="00481383"/>
    <w:rsid w:val="00482572"/>
    <w:rsid w:val="004831AE"/>
    <w:rsid w:val="00484963"/>
    <w:rsid w:val="00484AFA"/>
    <w:rsid w:val="0048630B"/>
    <w:rsid w:val="00486882"/>
    <w:rsid w:val="004875FA"/>
    <w:rsid w:val="004907C7"/>
    <w:rsid w:val="004912E1"/>
    <w:rsid w:val="00491A5D"/>
    <w:rsid w:val="0049271D"/>
    <w:rsid w:val="00494ED4"/>
    <w:rsid w:val="00496DDF"/>
    <w:rsid w:val="00496E95"/>
    <w:rsid w:val="00497608"/>
    <w:rsid w:val="00497EA3"/>
    <w:rsid w:val="004A07E1"/>
    <w:rsid w:val="004A150C"/>
    <w:rsid w:val="004A2173"/>
    <w:rsid w:val="004A35B2"/>
    <w:rsid w:val="004A3879"/>
    <w:rsid w:val="004A494D"/>
    <w:rsid w:val="004A4A90"/>
    <w:rsid w:val="004B0A67"/>
    <w:rsid w:val="004B28C6"/>
    <w:rsid w:val="004B2CF1"/>
    <w:rsid w:val="004B3060"/>
    <w:rsid w:val="004B4943"/>
    <w:rsid w:val="004B5B01"/>
    <w:rsid w:val="004B5E04"/>
    <w:rsid w:val="004B7027"/>
    <w:rsid w:val="004B7536"/>
    <w:rsid w:val="004C1316"/>
    <w:rsid w:val="004C258D"/>
    <w:rsid w:val="004C46DA"/>
    <w:rsid w:val="004C71A8"/>
    <w:rsid w:val="004C79B8"/>
    <w:rsid w:val="004D1069"/>
    <w:rsid w:val="004D10D3"/>
    <w:rsid w:val="004D13B6"/>
    <w:rsid w:val="004D3156"/>
    <w:rsid w:val="004D4263"/>
    <w:rsid w:val="004D6153"/>
    <w:rsid w:val="004E1D09"/>
    <w:rsid w:val="004E2E0E"/>
    <w:rsid w:val="004E38AF"/>
    <w:rsid w:val="004E4993"/>
    <w:rsid w:val="004E49BC"/>
    <w:rsid w:val="004E63AF"/>
    <w:rsid w:val="004E6A5E"/>
    <w:rsid w:val="004E774C"/>
    <w:rsid w:val="004E78AF"/>
    <w:rsid w:val="004F1CF0"/>
    <w:rsid w:val="004F5E3B"/>
    <w:rsid w:val="004F616B"/>
    <w:rsid w:val="00501B3C"/>
    <w:rsid w:val="00503D64"/>
    <w:rsid w:val="00504762"/>
    <w:rsid w:val="00505A76"/>
    <w:rsid w:val="0050669A"/>
    <w:rsid w:val="0050670C"/>
    <w:rsid w:val="00510B26"/>
    <w:rsid w:val="0051228C"/>
    <w:rsid w:val="005142CB"/>
    <w:rsid w:val="005158A1"/>
    <w:rsid w:val="005178B3"/>
    <w:rsid w:val="00520924"/>
    <w:rsid w:val="00523593"/>
    <w:rsid w:val="00524E38"/>
    <w:rsid w:val="00526660"/>
    <w:rsid w:val="00527344"/>
    <w:rsid w:val="0053110C"/>
    <w:rsid w:val="00532821"/>
    <w:rsid w:val="00533077"/>
    <w:rsid w:val="005361B4"/>
    <w:rsid w:val="00537229"/>
    <w:rsid w:val="00537E73"/>
    <w:rsid w:val="0054037B"/>
    <w:rsid w:val="00541508"/>
    <w:rsid w:val="00541C17"/>
    <w:rsid w:val="00544ABC"/>
    <w:rsid w:val="00545ECD"/>
    <w:rsid w:val="0055018E"/>
    <w:rsid w:val="00551426"/>
    <w:rsid w:val="005548D9"/>
    <w:rsid w:val="00554A74"/>
    <w:rsid w:val="0055695D"/>
    <w:rsid w:val="00556EB1"/>
    <w:rsid w:val="005602AA"/>
    <w:rsid w:val="00562487"/>
    <w:rsid w:val="00564547"/>
    <w:rsid w:val="00564D9D"/>
    <w:rsid w:val="00570C5E"/>
    <w:rsid w:val="00570FD0"/>
    <w:rsid w:val="00575618"/>
    <w:rsid w:val="00576265"/>
    <w:rsid w:val="0057757E"/>
    <w:rsid w:val="005824E5"/>
    <w:rsid w:val="00584CA5"/>
    <w:rsid w:val="0058560C"/>
    <w:rsid w:val="00587C9B"/>
    <w:rsid w:val="00587FEC"/>
    <w:rsid w:val="005914F1"/>
    <w:rsid w:val="005927FF"/>
    <w:rsid w:val="00593DC1"/>
    <w:rsid w:val="005948F4"/>
    <w:rsid w:val="00596D76"/>
    <w:rsid w:val="00596DFF"/>
    <w:rsid w:val="005A0353"/>
    <w:rsid w:val="005A218A"/>
    <w:rsid w:val="005A2522"/>
    <w:rsid w:val="005A2F4C"/>
    <w:rsid w:val="005A44B4"/>
    <w:rsid w:val="005A4C0F"/>
    <w:rsid w:val="005A5BAF"/>
    <w:rsid w:val="005A639E"/>
    <w:rsid w:val="005A6ADF"/>
    <w:rsid w:val="005A72C0"/>
    <w:rsid w:val="005A736B"/>
    <w:rsid w:val="005A7988"/>
    <w:rsid w:val="005B0618"/>
    <w:rsid w:val="005B1078"/>
    <w:rsid w:val="005B3C7C"/>
    <w:rsid w:val="005C27EA"/>
    <w:rsid w:val="005C31D6"/>
    <w:rsid w:val="005C3366"/>
    <w:rsid w:val="005C4474"/>
    <w:rsid w:val="005C6EB8"/>
    <w:rsid w:val="005C778B"/>
    <w:rsid w:val="005C7D64"/>
    <w:rsid w:val="005C7F1B"/>
    <w:rsid w:val="005D0BC2"/>
    <w:rsid w:val="005D251E"/>
    <w:rsid w:val="005D4387"/>
    <w:rsid w:val="005D48D7"/>
    <w:rsid w:val="005D4BDC"/>
    <w:rsid w:val="005D4D00"/>
    <w:rsid w:val="005D5809"/>
    <w:rsid w:val="005D5B45"/>
    <w:rsid w:val="005E2935"/>
    <w:rsid w:val="005E2FBD"/>
    <w:rsid w:val="005E4681"/>
    <w:rsid w:val="005E5847"/>
    <w:rsid w:val="005E6AFA"/>
    <w:rsid w:val="005F0F58"/>
    <w:rsid w:val="005F15BD"/>
    <w:rsid w:val="005F3F8F"/>
    <w:rsid w:val="005F6353"/>
    <w:rsid w:val="005F7AAD"/>
    <w:rsid w:val="00600BA6"/>
    <w:rsid w:val="00601D72"/>
    <w:rsid w:val="00603214"/>
    <w:rsid w:val="00603EBC"/>
    <w:rsid w:val="00605B05"/>
    <w:rsid w:val="0060600D"/>
    <w:rsid w:val="006062CD"/>
    <w:rsid w:val="00606EE6"/>
    <w:rsid w:val="00607579"/>
    <w:rsid w:val="00607DD5"/>
    <w:rsid w:val="00610C43"/>
    <w:rsid w:val="0061103D"/>
    <w:rsid w:val="00611149"/>
    <w:rsid w:val="00611553"/>
    <w:rsid w:val="00611971"/>
    <w:rsid w:val="00611C8F"/>
    <w:rsid w:val="006144F4"/>
    <w:rsid w:val="00614852"/>
    <w:rsid w:val="00615184"/>
    <w:rsid w:val="006152DF"/>
    <w:rsid w:val="00616DEF"/>
    <w:rsid w:val="00617DD3"/>
    <w:rsid w:val="00620820"/>
    <w:rsid w:val="00620F21"/>
    <w:rsid w:val="00621731"/>
    <w:rsid w:val="006226BC"/>
    <w:rsid w:val="006229EA"/>
    <w:rsid w:val="00623179"/>
    <w:rsid w:val="00623BDA"/>
    <w:rsid w:val="0062681B"/>
    <w:rsid w:val="00630ACB"/>
    <w:rsid w:val="006366D2"/>
    <w:rsid w:val="00640765"/>
    <w:rsid w:val="0064304D"/>
    <w:rsid w:val="00643085"/>
    <w:rsid w:val="00643A38"/>
    <w:rsid w:val="00643A95"/>
    <w:rsid w:val="0064497E"/>
    <w:rsid w:val="00644E1E"/>
    <w:rsid w:val="0064583B"/>
    <w:rsid w:val="006470FC"/>
    <w:rsid w:val="00647C7C"/>
    <w:rsid w:val="006527A6"/>
    <w:rsid w:val="00652EB9"/>
    <w:rsid w:val="006540B0"/>
    <w:rsid w:val="0065507A"/>
    <w:rsid w:val="00656304"/>
    <w:rsid w:val="00657EF2"/>
    <w:rsid w:val="0066117C"/>
    <w:rsid w:val="00661B46"/>
    <w:rsid w:val="006626AB"/>
    <w:rsid w:val="00662791"/>
    <w:rsid w:val="00663580"/>
    <w:rsid w:val="00666B2A"/>
    <w:rsid w:val="00666C43"/>
    <w:rsid w:val="00666F88"/>
    <w:rsid w:val="00673AD4"/>
    <w:rsid w:val="00673C91"/>
    <w:rsid w:val="006749F6"/>
    <w:rsid w:val="00674B5A"/>
    <w:rsid w:val="00675234"/>
    <w:rsid w:val="0067575A"/>
    <w:rsid w:val="00676E09"/>
    <w:rsid w:val="006801CA"/>
    <w:rsid w:val="0068104F"/>
    <w:rsid w:val="0068346E"/>
    <w:rsid w:val="0068521D"/>
    <w:rsid w:val="006852EB"/>
    <w:rsid w:val="0068542F"/>
    <w:rsid w:val="006876FD"/>
    <w:rsid w:val="00687838"/>
    <w:rsid w:val="00692895"/>
    <w:rsid w:val="0069454E"/>
    <w:rsid w:val="00694F93"/>
    <w:rsid w:val="006950A0"/>
    <w:rsid w:val="00695814"/>
    <w:rsid w:val="006958AA"/>
    <w:rsid w:val="00695FE3"/>
    <w:rsid w:val="006A14F0"/>
    <w:rsid w:val="006A5720"/>
    <w:rsid w:val="006A5D7A"/>
    <w:rsid w:val="006A6231"/>
    <w:rsid w:val="006A6B5F"/>
    <w:rsid w:val="006A70AA"/>
    <w:rsid w:val="006B0292"/>
    <w:rsid w:val="006B0F2F"/>
    <w:rsid w:val="006B2E3A"/>
    <w:rsid w:val="006B3723"/>
    <w:rsid w:val="006B59D9"/>
    <w:rsid w:val="006C08B3"/>
    <w:rsid w:val="006C1C19"/>
    <w:rsid w:val="006C1E63"/>
    <w:rsid w:val="006C22F2"/>
    <w:rsid w:val="006C2414"/>
    <w:rsid w:val="006C2AEE"/>
    <w:rsid w:val="006C48F7"/>
    <w:rsid w:val="006C5070"/>
    <w:rsid w:val="006C559E"/>
    <w:rsid w:val="006C6A93"/>
    <w:rsid w:val="006C75F2"/>
    <w:rsid w:val="006D03F1"/>
    <w:rsid w:val="006D0843"/>
    <w:rsid w:val="006D1EBB"/>
    <w:rsid w:val="006D1ED1"/>
    <w:rsid w:val="006D231B"/>
    <w:rsid w:val="006D2D6D"/>
    <w:rsid w:val="006D33C8"/>
    <w:rsid w:val="006D4F93"/>
    <w:rsid w:val="006D61BE"/>
    <w:rsid w:val="006D61F1"/>
    <w:rsid w:val="006E0AF0"/>
    <w:rsid w:val="006E12D3"/>
    <w:rsid w:val="006E2656"/>
    <w:rsid w:val="006E27F1"/>
    <w:rsid w:val="006E3765"/>
    <w:rsid w:val="006E52C5"/>
    <w:rsid w:val="006F2AB9"/>
    <w:rsid w:val="006F3A5E"/>
    <w:rsid w:val="006F5E73"/>
    <w:rsid w:val="006F7F7F"/>
    <w:rsid w:val="00700309"/>
    <w:rsid w:val="00701955"/>
    <w:rsid w:val="00701BEF"/>
    <w:rsid w:val="00703741"/>
    <w:rsid w:val="00704819"/>
    <w:rsid w:val="007067E5"/>
    <w:rsid w:val="007071A1"/>
    <w:rsid w:val="00707BE3"/>
    <w:rsid w:val="00713563"/>
    <w:rsid w:val="00713E6E"/>
    <w:rsid w:val="00715E7A"/>
    <w:rsid w:val="0071654D"/>
    <w:rsid w:val="00716845"/>
    <w:rsid w:val="00717ED9"/>
    <w:rsid w:val="00720C84"/>
    <w:rsid w:val="00722116"/>
    <w:rsid w:val="00722E71"/>
    <w:rsid w:val="00724F83"/>
    <w:rsid w:val="007264B9"/>
    <w:rsid w:val="00726C5C"/>
    <w:rsid w:val="00730B82"/>
    <w:rsid w:val="007313B6"/>
    <w:rsid w:val="00733057"/>
    <w:rsid w:val="007365D9"/>
    <w:rsid w:val="00737839"/>
    <w:rsid w:val="00741B3F"/>
    <w:rsid w:val="00741B65"/>
    <w:rsid w:val="00742C54"/>
    <w:rsid w:val="007445E2"/>
    <w:rsid w:val="007471D2"/>
    <w:rsid w:val="00747B9E"/>
    <w:rsid w:val="00747E51"/>
    <w:rsid w:val="00750847"/>
    <w:rsid w:val="0075237B"/>
    <w:rsid w:val="00753A31"/>
    <w:rsid w:val="00753EB9"/>
    <w:rsid w:val="00754BAB"/>
    <w:rsid w:val="007553EC"/>
    <w:rsid w:val="00760F9A"/>
    <w:rsid w:val="0076110B"/>
    <w:rsid w:val="0076430A"/>
    <w:rsid w:val="007653FC"/>
    <w:rsid w:val="007670E7"/>
    <w:rsid w:val="007702BF"/>
    <w:rsid w:val="0077171A"/>
    <w:rsid w:val="00772A53"/>
    <w:rsid w:val="00772CEB"/>
    <w:rsid w:val="007767A4"/>
    <w:rsid w:val="00776972"/>
    <w:rsid w:val="00780A1F"/>
    <w:rsid w:val="007811E8"/>
    <w:rsid w:val="00782EA6"/>
    <w:rsid w:val="00783BC5"/>
    <w:rsid w:val="00785D2B"/>
    <w:rsid w:val="00786641"/>
    <w:rsid w:val="00790F74"/>
    <w:rsid w:val="00790FF1"/>
    <w:rsid w:val="00791150"/>
    <w:rsid w:val="007928B1"/>
    <w:rsid w:val="007931D3"/>
    <w:rsid w:val="00793FD1"/>
    <w:rsid w:val="007940F8"/>
    <w:rsid w:val="0079412F"/>
    <w:rsid w:val="00794B39"/>
    <w:rsid w:val="00795018"/>
    <w:rsid w:val="00795A5E"/>
    <w:rsid w:val="00795E2D"/>
    <w:rsid w:val="007969E9"/>
    <w:rsid w:val="00796D35"/>
    <w:rsid w:val="00797549"/>
    <w:rsid w:val="007A0706"/>
    <w:rsid w:val="007A14A2"/>
    <w:rsid w:val="007A25AE"/>
    <w:rsid w:val="007A5AF9"/>
    <w:rsid w:val="007A69FF"/>
    <w:rsid w:val="007A6B52"/>
    <w:rsid w:val="007A737C"/>
    <w:rsid w:val="007B01EE"/>
    <w:rsid w:val="007B099D"/>
    <w:rsid w:val="007B1393"/>
    <w:rsid w:val="007B253D"/>
    <w:rsid w:val="007B2859"/>
    <w:rsid w:val="007B34AF"/>
    <w:rsid w:val="007B357E"/>
    <w:rsid w:val="007B3E3D"/>
    <w:rsid w:val="007B4C96"/>
    <w:rsid w:val="007B5554"/>
    <w:rsid w:val="007B5AFE"/>
    <w:rsid w:val="007B6BD2"/>
    <w:rsid w:val="007C0D08"/>
    <w:rsid w:val="007C36C0"/>
    <w:rsid w:val="007C4BFC"/>
    <w:rsid w:val="007C68C7"/>
    <w:rsid w:val="007C6FD7"/>
    <w:rsid w:val="007D621C"/>
    <w:rsid w:val="007D6304"/>
    <w:rsid w:val="007D65E7"/>
    <w:rsid w:val="007D7E2F"/>
    <w:rsid w:val="007E0215"/>
    <w:rsid w:val="007E1ACC"/>
    <w:rsid w:val="007E215B"/>
    <w:rsid w:val="007E3B82"/>
    <w:rsid w:val="007E6B44"/>
    <w:rsid w:val="007F0293"/>
    <w:rsid w:val="007F0EA2"/>
    <w:rsid w:val="007F164B"/>
    <w:rsid w:val="007F1BCE"/>
    <w:rsid w:val="007F2A0F"/>
    <w:rsid w:val="007F31AD"/>
    <w:rsid w:val="007F45C6"/>
    <w:rsid w:val="007F4BA5"/>
    <w:rsid w:val="007F53DF"/>
    <w:rsid w:val="007F6AFF"/>
    <w:rsid w:val="007F7678"/>
    <w:rsid w:val="008002F0"/>
    <w:rsid w:val="00801073"/>
    <w:rsid w:val="008027F5"/>
    <w:rsid w:val="00804BB6"/>
    <w:rsid w:val="0080505E"/>
    <w:rsid w:val="00805315"/>
    <w:rsid w:val="008058BE"/>
    <w:rsid w:val="00806C4A"/>
    <w:rsid w:val="008073F3"/>
    <w:rsid w:val="0081007C"/>
    <w:rsid w:val="008102D2"/>
    <w:rsid w:val="0081082A"/>
    <w:rsid w:val="00812E38"/>
    <w:rsid w:val="00813033"/>
    <w:rsid w:val="00813874"/>
    <w:rsid w:val="00817423"/>
    <w:rsid w:val="008207E1"/>
    <w:rsid w:val="00821450"/>
    <w:rsid w:val="008244C5"/>
    <w:rsid w:val="00830DF1"/>
    <w:rsid w:val="008315B6"/>
    <w:rsid w:val="00834990"/>
    <w:rsid w:val="00835B4A"/>
    <w:rsid w:val="008360FB"/>
    <w:rsid w:val="0083784F"/>
    <w:rsid w:val="00842DE5"/>
    <w:rsid w:val="00845770"/>
    <w:rsid w:val="00847362"/>
    <w:rsid w:val="008479B3"/>
    <w:rsid w:val="008505A2"/>
    <w:rsid w:val="0085118D"/>
    <w:rsid w:val="00851C3D"/>
    <w:rsid w:val="008526AE"/>
    <w:rsid w:val="008527FB"/>
    <w:rsid w:val="00853AC3"/>
    <w:rsid w:val="00853B41"/>
    <w:rsid w:val="00853C83"/>
    <w:rsid w:val="00855B93"/>
    <w:rsid w:val="0085632A"/>
    <w:rsid w:val="00856375"/>
    <w:rsid w:val="00864A74"/>
    <w:rsid w:val="00865B4A"/>
    <w:rsid w:val="00866376"/>
    <w:rsid w:val="008719EF"/>
    <w:rsid w:val="00871E76"/>
    <w:rsid w:val="00871E98"/>
    <w:rsid w:val="00871FEC"/>
    <w:rsid w:val="00872C8A"/>
    <w:rsid w:val="00875129"/>
    <w:rsid w:val="008752C4"/>
    <w:rsid w:val="008758B7"/>
    <w:rsid w:val="00875AA9"/>
    <w:rsid w:val="00881D90"/>
    <w:rsid w:val="008822E4"/>
    <w:rsid w:val="008825A7"/>
    <w:rsid w:val="0088511F"/>
    <w:rsid w:val="00885DED"/>
    <w:rsid w:val="008875B9"/>
    <w:rsid w:val="0089081E"/>
    <w:rsid w:val="00891602"/>
    <w:rsid w:val="00892B89"/>
    <w:rsid w:val="00893FF3"/>
    <w:rsid w:val="00894B57"/>
    <w:rsid w:val="008A137E"/>
    <w:rsid w:val="008A1773"/>
    <w:rsid w:val="008A257A"/>
    <w:rsid w:val="008A3FF8"/>
    <w:rsid w:val="008A43BC"/>
    <w:rsid w:val="008A447C"/>
    <w:rsid w:val="008A4775"/>
    <w:rsid w:val="008A4973"/>
    <w:rsid w:val="008A4BBE"/>
    <w:rsid w:val="008A4D00"/>
    <w:rsid w:val="008A78D2"/>
    <w:rsid w:val="008A7A0B"/>
    <w:rsid w:val="008A7D04"/>
    <w:rsid w:val="008B32F4"/>
    <w:rsid w:val="008B4F56"/>
    <w:rsid w:val="008D02CC"/>
    <w:rsid w:val="008D1F78"/>
    <w:rsid w:val="008D2FC3"/>
    <w:rsid w:val="008D3566"/>
    <w:rsid w:val="008D4433"/>
    <w:rsid w:val="008D62EA"/>
    <w:rsid w:val="008D7088"/>
    <w:rsid w:val="008E1DF7"/>
    <w:rsid w:val="008E303E"/>
    <w:rsid w:val="008E4198"/>
    <w:rsid w:val="008E4B7F"/>
    <w:rsid w:val="008E4C83"/>
    <w:rsid w:val="008E5E81"/>
    <w:rsid w:val="008E68C5"/>
    <w:rsid w:val="008F143F"/>
    <w:rsid w:val="008F29BB"/>
    <w:rsid w:val="008F4A26"/>
    <w:rsid w:val="008F51D7"/>
    <w:rsid w:val="008F5898"/>
    <w:rsid w:val="008F6A8F"/>
    <w:rsid w:val="008F7589"/>
    <w:rsid w:val="009015B0"/>
    <w:rsid w:val="00901AAD"/>
    <w:rsid w:val="00901B6C"/>
    <w:rsid w:val="00901B89"/>
    <w:rsid w:val="009048CA"/>
    <w:rsid w:val="0090601A"/>
    <w:rsid w:val="009062FF"/>
    <w:rsid w:val="009072E5"/>
    <w:rsid w:val="00911609"/>
    <w:rsid w:val="0091352D"/>
    <w:rsid w:val="0091393B"/>
    <w:rsid w:val="00913DF4"/>
    <w:rsid w:val="00914CF3"/>
    <w:rsid w:val="009153E6"/>
    <w:rsid w:val="0091594E"/>
    <w:rsid w:val="00915C8E"/>
    <w:rsid w:val="00917F2D"/>
    <w:rsid w:val="009202A6"/>
    <w:rsid w:val="00920E53"/>
    <w:rsid w:val="00923301"/>
    <w:rsid w:val="009238BB"/>
    <w:rsid w:val="00923992"/>
    <w:rsid w:val="00926329"/>
    <w:rsid w:val="00926409"/>
    <w:rsid w:val="009269F2"/>
    <w:rsid w:val="009275AC"/>
    <w:rsid w:val="00931549"/>
    <w:rsid w:val="00931857"/>
    <w:rsid w:val="00933781"/>
    <w:rsid w:val="00934976"/>
    <w:rsid w:val="00934A57"/>
    <w:rsid w:val="0093625C"/>
    <w:rsid w:val="009369A8"/>
    <w:rsid w:val="00940E93"/>
    <w:rsid w:val="00941053"/>
    <w:rsid w:val="00941424"/>
    <w:rsid w:val="00941A14"/>
    <w:rsid w:val="009448A6"/>
    <w:rsid w:val="009452CF"/>
    <w:rsid w:val="009457E1"/>
    <w:rsid w:val="009465F9"/>
    <w:rsid w:val="0094686E"/>
    <w:rsid w:val="00952674"/>
    <w:rsid w:val="0095277B"/>
    <w:rsid w:val="00953CFB"/>
    <w:rsid w:val="00955233"/>
    <w:rsid w:val="00956195"/>
    <w:rsid w:val="009619CA"/>
    <w:rsid w:val="00962031"/>
    <w:rsid w:val="00964F4E"/>
    <w:rsid w:val="00964FB7"/>
    <w:rsid w:val="009655AB"/>
    <w:rsid w:val="00966533"/>
    <w:rsid w:val="00967119"/>
    <w:rsid w:val="009676B8"/>
    <w:rsid w:val="00970C0F"/>
    <w:rsid w:val="00970DA8"/>
    <w:rsid w:val="0097368B"/>
    <w:rsid w:val="009752C4"/>
    <w:rsid w:val="00975450"/>
    <w:rsid w:val="00975C0B"/>
    <w:rsid w:val="009809F6"/>
    <w:rsid w:val="009822D9"/>
    <w:rsid w:val="009859D6"/>
    <w:rsid w:val="00987F70"/>
    <w:rsid w:val="00990C37"/>
    <w:rsid w:val="009924C6"/>
    <w:rsid w:val="00995765"/>
    <w:rsid w:val="00996E50"/>
    <w:rsid w:val="00997066"/>
    <w:rsid w:val="00997566"/>
    <w:rsid w:val="009A1770"/>
    <w:rsid w:val="009A2B54"/>
    <w:rsid w:val="009B0A0A"/>
    <w:rsid w:val="009B0FDC"/>
    <w:rsid w:val="009B3860"/>
    <w:rsid w:val="009B3ECF"/>
    <w:rsid w:val="009B5321"/>
    <w:rsid w:val="009B6B98"/>
    <w:rsid w:val="009C3375"/>
    <w:rsid w:val="009C4273"/>
    <w:rsid w:val="009C52D5"/>
    <w:rsid w:val="009C6B31"/>
    <w:rsid w:val="009D2824"/>
    <w:rsid w:val="009D35EF"/>
    <w:rsid w:val="009D3F91"/>
    <w:rsid w:val="009D42FE"/>
    <w:rsid w:val="009D4AEB"/>
    <w:rsid w:val="009E0B24"/>
    <w:rsid w:val="009E2487"/>
    <w:rsid w:val="009E334F"/>
    <w:rsid w:val="009E6069"/>
    <w:rsid w:val="009E6304"/>
    <w:rsid w:val="00A00AFB"/>
    <w:rsid w:val="00A01BEB"/>
    <w:rsid w:val="00A02AA4"/>
    <w:rsid w:val="00A02D0D"/>
    <w:rsid w:val="00A036BE"/>
    <w:rsid w:val="00A074FB"/>
    <w:rsid w:val="00A10A47"/>
    <w:rsid w:val="00A14F86"/>
    <w:rsid w:val="00A20AA0"/>
    <w:rsid w:val="00A21310"/>
    <w:rsid w:val="00A21F16"/>
    <w:rsid w:val="00A2251D"/>
    <w:rsid w:val="00A226EE"/>
    <w:rsid w:val="00A2400A"/>
    <w:rsid w:val="00A252EC"/>
    <w:rsid w:val="00A25636"/>
    <w:rsid w:val="00A25A83"/>
    <w:rsid w:val="00A26571"/>
    <w:rsid w:val="00A26B0B"/>
    <w:rsid w:val="00A26C05"/>
    <w:rsid w:val="00A276AA"/>
    <w:rsid w:val="00A31ED0"/>
    <w:rsid w:val="00A337F1"/>
    <w:rsid w:val="00A34FAB"/>
    <w:rsid w:val="00A3575E"/>
    <w:rsid w:val="00A35865"/>
    <w:rsid w:val="00A41394"/>
    <w:rsid w:val="00A416D1"/>
    <w:rsid w:val="00A44A9D"/>
    <w:rsid w:val="00A453E2"/>
    <w:rsid w:val="00A459D1"/>
    <w:rsid w:val="00A45D18"/>
    <w:rsid w:val="00A46D80"/>
    <w:rsid w:val="00A47487"/>
    <w:rsid w:val="00A474FE"/>
    <w:rsid w:val="00A50216"/>
    <w:rsid w:val="00A51046"/>
    <w:rsid w:val="00A51CEF"/>
    <w:rsid w:val="00A553D8"/>
    <w:rsid w:val="00A5583D"/>
    <w:rsid w:val="00A5698D"/>
    <w:rsid w:val="00A56B9C"/>
    <w:rsid w:val="00A57FF7"/>
    <w:rsid w:val="00A62431"/>
    <w:rsid w:val="00A62B20"/>
    <w:rsid w:val="00A62FDD"/>
    <w:rsid w:val="00A66421"/>
    <w:rsid w:val="00A67D6B"/>
    <w:rsid w:val="00A67F41"/>
    <w:rsid w:val="00A7075B"/>
    <w:rsid w:val="00A72788"/>
    <w:rsid w:val="00A74480"/>
    <w:rsid w:val="00A76545"/>
    <w:rsid w:val="00A76DAE"/>
    <w:rsid w:val="00A77053"/>
    <w:rsid w:val="00A77A5B"/>
    <w:rsid w:val="00A81B09"/>
    <w:rsid w:val="00A81E9C"/>
    <w:rsid w:val="00A83D5B"/>
    <w:rsid w:val="00A851D5"/>
    <w:rsid w:val="00A8579C"/>
    <w:rsid w:val="00A8622F"/>
    <w:rsid w:val="00A87193"/>
    <w:rsid w:val="00A9124A"/>
    <w:rsid w:val="00A916D2"/>
    <w:rsid w:val="00A93ED5"/>
    <w:rsid w:val="00A96B28"/>
    <w:rsid w:val="00A977EE"/>
    <w:rsid w:val="00A97980"/>
    <w:rsid w:val="00AA1796"/>
    <w:rsid w:val="00AA2EF0"/>
    <w:rsid w:val="00AA3E06"/>
    <w:rsid w:val="00AA713C"/>
    <w:rsid w:val="00AB174D"/>
    <w:rsid w:val="00AB2558"/>
    <w:rsid w:val="00AB3B56"/>
    <w:rsid w:val="00AB3DD2"/>
    <w:rsid w:val="00AB424F"/>
    <w:rsid w:val="00AB49CA"/>
    <w:rsid w:val="00AB50C2"/>
    <w:rsid w:val="00AB555B"/>
    <w:rsid w:val="00AB583D"/>
    <w:rsid w:val="00AB5F9C"/>
    <w:rsid w:val="00AB734C"/>
    <w:rsid w:val="00AB7526"/>
    <w:rsid w:val="00AC0460"/>
    <w:rsid w:val="00AC11A5"/>
    <w:rsid w:val="00AC357B"/>
    <w:rsid w:val="00AC4203"/>
    <w:rsid w:val="00AC4B59"/>
    <w:rsid w:val="00AC5CB4"/>
    <w:rsid w:val="00AC7971"/>
    <w:rsid w:val="00AD3FE1"/>
    <w:rsid w:val="00AD415F"/>
    <w:rsid w:val="00AD48E1"/>
    <w:rsid w:val="00AD5C7B"/>
    <w:rsid w:val="00AD644C"/>
    <w:rsid w:val="00AD6C87"/>
    <w:rsid w:val="00AD71DA"/>
    <w:rsid w:val="00AE2536"/>
    <w:rsid w:val="00AE3BC6"/>
    <w:rsid w:val="00AE54AC"/>
    <w:rsid w:val="00AE5B2B"/>
    <w:rsid w:val="00AE650A"/>
    <w:rsid w:val="00AE7FE5"/>
    <w:rsid w:val="00AF292B"/>
    <w:rsid w:val="00AF4793"/>
    <w:rsid w:val="00AF4E03"/>
    <w:rsid w:val="00AF4EA4"/>
    <w:rsid w:val="00AF53BB"/>
    <w:rsid w:val="00AF6DA0"/>
    <w:rsid w:val="00AF71BC"/>
    <w:rsid w:val="00AF7A10"/>
    <w:rsid w:val="00B01B17"/>
    <w:rsid w:val="00B022FC"/>
    <w:rsid w:val="00B02760"/>
    <w:rsid w:val="00B042BD"/>
    <w:rsid w:val="00B042C2"/>
    <w:rsid w:val="00B04344"/>
    <w:rsid w:val="00B04764"/>
    <w:rsid w:val="00B05E9E"/>
    <w:rsid w:val="00B0765A"/>
    <w:rsid w:val="00B143EA"/>
    <w:rsid w:val="00B14CA9"/>
    <w:rsid w:val="00B15B09"/>
    <w:rsid w:val="00B17314"/>
    <w:rsid w:val="00B174EE"/>
    <w:rsid w:val="00B20215"/>
    <w:rsid w:val="00B210ED"/>
    <w:rsid w:val="00B211C8"/>
    <w:rsid w:val="00B216BC"/>
    <w:rsid w:val="00B25B88"/>
    <w:rsid w:val="00B303D9"/>
    <w:rsid w:val="00B315E8"/>
    <w:rsid w:val="00B316DC"/>
    <w:rsid w:val="00B318DF"/>
    <w:rsid w:val="00B32D61"/>
    <w:rsid w:val="00B351D4"/>
    <w:rsid w:val="00B3543F"/>
    <w:rsid w:val="00B45D92"/>
    <w:rsid w:val="00B46C77"/>
    <w:rsid w:val="00B516C0"/>
    <w:rsid w:val="00B53B21"/>
    <w:rsid w:val="00B53ED9"/>
    <w:rsid w:val="00B5611D"/>
    <w:rsid w:val="00B57D01"/>
    <w:rsid w:val="00B61963"/>
    <w:rsid w:val="00B626C1"/>
    <w:rsid w:val="00B63ED5"/>
    <w:rsid w:val="00B647A0"/>
    <w:rsid w:val="00B66DA1"/>
    <w:rsid w:val="00B71E71"/>
    <w:rsid w:val="00B731A9"/>
    <w:rsid w:val="00B75C33"/>
    <w:rsid w:val="00B75DC8"/>
    <w:rsid w:val="00B76407"/>
    <w:rsid w:val="00B77954"/>
    <w:rsid w:val="00B80152"/>
    <w:rsid w:val="00B80806"/>
    <w:rsid w:val="00B81B3C"/>
    <w:rsid w:val="00B83915"/>
    <w:rsid w:val="00B85558"/>
    <w:rsid w:val="00B85A9A"/>
    <w:rsid w:val="00B86A15"/>
    <w:rsid w:val="00B91157"/>
    <w:rsid w:val="00B92870"/>
    <w:rsid w:val="00B96BC0"/>
    <w:rsid w:val="00B96FF5"/>
    <w:rsid w:val="00B97F79"/>
    <w:rsid w:val="00BA127C"/>
    <w:rsid w:val="00BA2301"/>
    <w:rsid w:val="00BA2969"/>
    <w:rsid w:val="00BA432F"/>
    <w:rsid w:val="00BA516B"/>
    <w:rsid w:val="00BA55D5"/>
    <w:rsid w:val="00BA560C"/>
    <w:rsid w:val="00BA788B"/>
    <w:rsid w:val="00BA7DCB"/>
    <w:rsid w:val="00BB2CE0"/>
    <w:rsid w:val="00BB4A4E"/>
    <w:rsid w:val="00BB62AC"/>
    <w:rsid w:val="00BB72EA"/>
    <w:rsid w:val="00BB7C35"/>
    <w:rsid w:val="00BC0EA7"/>
    <w:rsid w:val="00BC21C6"/>
    <w:rsid w:val="00BC2CA2"/>
    <w:rsid w:val="00BC35EA"/>
    <w:rsid w:val="00BC5FE2"/>
    <w:rsid w:val="00BC65F3"/>
    <w:rsid w:val="00BD28F1"/>
    <w:rsid w:val="00BD4147"/>
    <w:rsid w:val="00BD42AB"/>
    <w:rsid w:val="00BD4F0A"/>
    <w:rsid w:val="00BD66FD"/>
    <w:rsid w:val="00BD709E"/>
    <w:rsid w:val="00BE1835"/>
    <w:rsid w:val="00BE1D00"/>
    <w:rsid w:val="00BE26A6"/>
    <w:rsid w:val="00BE2DF6"/>
    <w:rsid w:val="00BE3237"/>
    <w:rsid w:val="00BE3FD1"/>
    <w:rsid w:val="00BE47EE"/>
    <w:rsid w:val="00BE7645"/>
    <w:rsid w:val="00BF155D"/>
    <w:rsid w:val="00BF3BD1"/>
    <w:rsid w:val="00BF4138"/>
    <w:rsid w:val="00BF632B"/>
    <w:rsid w:val="00BF6342"/>
    <w:rsid w:val="00BF7A2D"/>
    <w:rsid w:val="00BF7DC5"/>
    <w:rsid w:val="00C00D96"/>
    <w:rsid w:val="00C01A62"/>
    <w:rsid w:val="00C046D9"/>
    <w:rsid w:val="00C06DCC"/>
    <w:rsid w:val="00C070F7"/>
    <w:rsid w:val="00C108A3"/>
    <w:rsid w:val="00C11570"/>
    <w:rsid w:val="00C11930"/>
    <w:rsid w:val="00C17F62"/>
    <w:rsid w:val="00C20A61"/>
    <w:rsid w:val="00C23DF8"/>
    <w:rsid w:val="00C23E67"/>
    <w:rsid w:val="00C24239"/>
    <w:rsid w:val="00C25B8D"/>
    <w:rsid w:val="00C27644"/>
    <w:rsid w:val="00C2769D"/>
    <w:rsid w:val="00C315C0"/>
    <w:rsid w:val="00C3401B"/>
    <w:rsid w:val="00C34222"/>
    <w:rsid w:val="00C34985"/>
    <w:rsid w:val="00C36EDC"/>
    <w:rsid w:val="00C371F3"/>
    <w:rsid w:val="00C3721D"/>
    <w:rsid w:val="00C37D1A"/>
    <w:rsid w:val="00C37D7E"/>
    <w:rsid w:val="00C43AE7"/>
    <w:rsid w:val="00C46ABD"/>
    <w:rsid w:val="00C50A49"/>
    <w:rsid w:val="00C51DEF"/>
    <w:rsid w:val="00C5287E"/>
    <w:rsid w:val="00C545E5"/>
    <w:rsid w:val="00C54DB1"/>
    <w:rsid w:val="00C56378"/>
    <w:rsid w:val="00C56D0F"/>
    <w:rsid w:val="00C57489"/>
    <w:rsid w:val="00C65AF5"/>
    <w:rsid w:val="00C66922"/>
    <w:rsid w:val="00C70638"/>
    <w:rsid w:val="00C71D59"/>
    <w:rsid w:val="00C720EC"/>
    <w:rsid w:val="00C738E4"/>
    <w:rsid w:val="00C7435B"/>
    <w:rsid w:val="00C744A5"/>
    <w:rsid w:val="00C754A9"/>
    <w:rsid w:val="00C75A0C"/>
    <w:rsid w:val="00C80336"/>
    <w:rsid w:val="00C80B0D"/>
    <w:rsid w:val="00C824D4"/>
    <w:rsid w:val="00C905DB"/>
    <w:rsid w:val="00C91FC9"/>
    <w:rsid w:val="00C92BB3"/>
    <w:rsid w:val="00C95213"/>
    <w:rsid w:val="00C959A3"/>
    <w:rsid w:val="00C95FFB"/>
    <w:rsid w:val="00C965CE"/>
    <w:rsid w:val="00C972C0"/>
    <w:rsid w:val="00C97661"/>
    <w:rsid w:val="00CA206F"/>
    <w:rsid w:val="00CA2792"/>
    <w:rsid w:val="00CA653C"/>
    <w:rsid w:val="00CA7F38"/>
    <w:rsid w:val="00CB2598"/>
    <w:rsid w:val="00CB2660"/>
    <w:rsid w:val="00CB3628"/>
    <w:rsid w:val="00CB4278"/>
    <w:rsid w:val="00CB48A9"/>
    <w:rsid w:val="00CB566D"/>
    <w:rsid w:val="00CB7035"/>
    <w:rsid w:val="00CB748B"/>
    <w:rsid w:val="00CC1ADD"/>
    <w:rsid w:val="00CC2F7D"/>
    <w:rsid w:val="00CC5B2E"/>
    <w:rsid w:val="00CD1730"/>
    <w:rsid w:val="00CD1C11"/>
    <w:rsid w:val="00CD28FE"/>
    <w:rsid w:val="00CD2FE7"/>
    <w:rsid w:val="00CD416A"/>
    <w:rsid w:val="00CD4F19"/>
    <w:rsid w:val="00CD5472"/>
    <w:rsid w:val="00CD561B"/>
    <w:rsid w:val="00CD581B"/>
    <w:rsid w:val="00CD71A3"/>
    <w:rsid w:val="00CD764B"/>
    <w:rsid w:val="00CD7EBA"/>
    <w:rsid w:val="00CE1979"/>
    <w:rsid w:val="00CE2414"/>
    <w:rsid w:val="00CE2AFF"/>
    <w:rsid w:val="00CE33C5"/>
    <w:rsid w:val="00CE76FC"/>
    <w:rsid w:val="00CE7CEC"/>
    <w:rsid w:val="00CF02B0"/>
    <w:rsid w:val="00CF0833"/>
    <w:rsid w:val="00CF11E6"/>
    <w:rsid w:val="00CF3A0C"/>
    <w:rsid w:val="00CF4D45"/>
    <w:rsid w:val="00CF5209"/>
    <w:rsid w:val="00CF6620"/>
    <w:rsid w:val="00CF7191"/>
    <w:rsid w:val="00CF71AA"/>
    <w:rsid w:val="00D00153"/>
    <w:rsid w:val="00D01B67"/>
    <w:rsid w:val="00D036D8"/>
    <w:rsid w:val="00D05312"/>
    <w:rsid w:val="00D0636C"/>
    <w:rsid w:val="00D063E0"/>
    <w:rsid w:val="00D07927"/>
    <w:rsid w:val="00D10575"/>
    <w:rsid w:val="00D113E3"/>
    <w:rsid w:val="00D119A3"/>
    <w:rsid w:val="00D122ED"/>
    <w:rsid w:val="00D12C1B"/>
    <w:rsid w:val="00D134CC"/>
    <w:rsid w:val="00D161F3"/>
    <w:rsid w:val="00D16C5E"/>
    <w:rsid w:val="00D21556"/>
    <w:rsid w:val="00D2219A"/>
    <w:rsid w:val="00D236DC"/>
    <w:rsid w:val="00D23922"/>
    <w:rsid w:val="00D24581"/>
    <w:rsid w:val="00D245CC"/>
    <w:rsid w:val="00D257A3"/>
    <w:rsid w:val="00D26247"/>
    <w:rsid w:val="00D268F5"/>
    <w:rsid w:val="00D31C5B"/>
    <w:rsid w:val="00D3234D"/>
    <w:rsid w:val="00D32DD6"/>
    <w:rsid w:val="00D33553"/>
    <w:rsid w:val="00D33E34"/>
    <w:rsid w:val="00D33E5E"/>
    <w:rsid w:val="00D34946"/>
    <w:rsid w:val="00D34F02"/>
    <w:rsid w:val="00D40258"/>
    <w:rsid w:val="00D42148"/>
    <w:rsid w:val="00D44C58"/>
    <w:rsid w:val="00D505E4"/>
    <w:rsid w:val="00D52A14"/>
    <w:rsid w:val="00D52BAB"/>
    <w:rsid w:val="00D55FFF"/>
    <w:rsid w:val="00D5672D"/>
    <w:rsid w:val="00D576FE"/>
    <w:rsid w:val="00D62772"/>
    <w:rsid w:val="00D659C1"/>
    <w:rsid w:val="00D65B5C"/>
    <w:rsid w:val="00D67D79"/>
    <w:rsid w:val="00D715D0"/>
    <w:rsid w:val="00D72316"/>
    <w:rsid w:val="00D74878"/>
    <w:rsid w:val="00D76650"/>
    <w:rsid w:val="00D767CB"/>
    <w:rsid w:val="00D8034A"/>
    <w:rsid w:val="00D8088C"/>
    <w:rsid w:val="00D82000"/>
    <w:rsid w:val="00D83976"/>
    <w:rsid w:val="00D85EF4"/>
    <w:rsid w:val="00D86330"/>
    <w:rsid w:val="00D91349"/>
    <w:rsid w:val="00D9184B"/>
    <w:rsid w:val="00D921C5"/>
    <w:rsid w:val="00D92584"/>
    <w:rsid w:val="00D92744"/>
    <w:rsid w:val="00D93817"/>
    <w:rsid w:val="00D948C9"/>
    <w:rsid w:val="00D94D81"/>
    <w:rsid w:val="00D97393"/>
    <w:rsid w:val="00DA11D3"/>
    <w:rsid w:val="00DA2FBE"/>
    <w:rsid w:val="00DA41CF"/>
    <w:rsid w:val="00DA4C13"/>
    <w:rsid w:val="00DA6C3F"/>
    <w:rsid w:val="00DA77D7"/>
    <w:rsid w:val="00DA7F80"/>
    <w:rsid w:val="00DB1F30"/>
    <w:rsid w:val="00DB23A0"/>
    <w:rsid w:val="00DB2D40"/>
    <w:rsid w:val="00DB2E47"/>
    <w:rsid w:val="00DB35CF"/>
    <w:rsid w:val="00DB3614"/>
    <w:rsid w:val="00DC219A"/>
    <w:rsid w:val="00DC403D"/>
    <w:rsid w:val="00DC410F"/>
    <w:rsid w:val="00DC4679"/>
    <w:rsid w:val="00DC4A42"/>
    <w:rsid w:val="00DC5C87"/>
    <w:rsid w:val="00DC6124"/>
    <w:rsid w:val="00DD14BD"/>
    <w:rsid w:val="00DD377E"/>
    <w:rsid w:val="00DD42AD"/>
    <w:rsid w:val="00DD5A19"/>
    <w:rsid w:val="00DE065B"/>
    <w:rsid w:val="00DE1180"/>
    <w:rsid w:val="00DE13F8"/>
    <w:rsid w:val="00DE2227"/>
    <w:rsid w:val="00DE3A95"/>
    <w:rsid w:val="00DE3B5B"/>
    <w:rsid w:val="00DE4635"/>
    <w:rsid w:val="00DE483D"/>
    <w:rsid w:val="00DE6B95"/>
    <w:rsid w:val="00DE726B"/>
    <w:rsid w:val="00DE7643"/>
    <w:rsid w:val="00DE7C86"/>
    <w:rsid w:val="00DF0159"/>
    <w:rsid w:val="00DF01B9"/>
    <w:rsid w:val="00DF0C14"/>
    <w:rsid w:val="00DF1338"/>
    <w:rsid w:val="00DF17CA"/>
    <w:rsid w:val="00DF349E"/>
    <w:rsid w:val="00DF411F"/>
    <w:rsid w:val="00DF4209"/>
    <w:rsid w:val="00DF498F"/>
    <w:rsid w:val="00E01DE9"/>
    <w:rsid w:val="00E034C9"/>
    <w:rsid w:val="00E048FC"/>
    <w:rsid w:val="00E05AA4"/>
    <w:rsid w:val="00E0737A"/>
    <w:rsid w:val="00E0787D"/>
    <w:rsid w:val="00E1044D"/>
    <w:rsid w:val="00E11094"/>
    <w:rsid w:val="00E1373D"/>
    <w:rsid w:val="00E1449D"/>
    <w:rsid w:val="00E15763"/>
    <w:rsid w:val="00E15AB1"/>
    <w:rsid w:val="00E16278"/>
    <w:rsid w:val="00E17CF9"/>
    <w:rsid w:val="00E2010B"/>
    <w:rsid w:val="00E2038D"/>
    <w:rsid w:val="00E210E5"/>
    <w:rsid w:val="00E23C73"/>
    <w:rsid w:val="00E2566E"/>
    <w:rsid w:val="00E27B0F"/>
    <w:rsid w:val="00E27D80"/>
    <w:rsid w:val="00E3134B"/>
    <w:rsid w:val="00E32695"/>
    <w:rsid w:val="00E3280D"/>
    <w:rsid w:val="00E33CE0"/>
    <w:rsid w:val="00E346FC"/>
    <w:rsid w:val="00E3492E"/>
    <w:rsid w:val="00E358D8"/>
    <w:rsid w:val="00E37DA7"/>
    <w:rsid w:val="00E41B0B"/>
    <w:rsid w:val="00E42B51"/>
    <w:rsid w:val="00E45FE2"/>
    <w:rsid w:val="00E467DA"/>
    <w:rsid w:val="00E5185D"/>
    <w:rsid w:val="00E534D1"/>
    <w:rsid w:val="00E537A8"/>
    <w:rsid w:val="00E55EEE"/>
    <w:rsid w:val="00E60669"/>
    <w:rsid w:val="00E62108"/>
    <w:rsid w:val="00E62861"/>
    <w:rsid w:val="00E6469E"/>
    <w:rsid w:val="00E65CBC"/>
    <w:rsid w:val="00E65D5A"/>
    <w:rsid w:val="00E6744B"/>
    <w:rsid w:val="00E67861"/>
    <w:rsid w:val="00E6792F"/>
    <w:rsid w:val="00E67F26"/>
    <w:rsid w:val="00E703F7"/>
    <w:rsid w:val="00E706CA"/>
    <w:rsid w:val="00E71136"/>
    <w:rsid w:val="00E71A15"/>
    <w:rsid w:val="00E728A9"/>
    <w:rsid w:val="00E769C9"/>
    <w:rsid w:val="00E83BB8"/>
    <w:rsid w:val="00E84741"/>
    <w:rsid w:val="00E8476F"/>
    <w:rsid w:val="00E85A17"/>
    <w:rsid w:val="00E868E5"/>
    <w:rsid w:val="00E86A19"/>
    <w:rsid w:val="00E91CEE"/>
    <w:rsid w:val="00E92B61"/>
    <w:rsid w:val="00E95653"/>
    <w:rsid w:val="00E95668"/>
    <w:rsid w:val="00E96B37"/>
    <w:rsid w:val="00E97B6D"/>
    <w:rsid w:val="00EA0516"/>
    <w:rsid w:val="00EA37E5"/>
    <w:rsid w:val="00EA440E"/>
    <w:rsid w:val="00EA5649"/>
    <w:rsid w:val="00EA5FD0"/>
    <w:rsid w:val="00EA6B53"/>
    <w:rsid w:val="00EA71FD"/>
    <w:rsid w:val="00EA7594"/>
    <w:rsid w:val="00EB06C8"/>
    <w:rsid w:val="00EB0762"/>
    <w:rsid w:val="00EB16CF"/>
    <w:rsid w:val="00EB2D62"/>
    <w:rsid w:val="00EB414F"/>
    <w:rsid w:val="00EB4EED"/>
    <w:rsid w:val="00EB531C"/>
    <w:rsid w:val="00EB532B"/>
    <w:rsid w:val="00EC0279"/>
    <w:rsid w:val="00EC0AED"/>
    <w:rsid w:val="00EC1DAD"/>
    <w:rsid w:val="00EC3566"/>
    <w:rsid w:val="00EC43A1"/>
    <w:rsid w:val="00EC5957"/>
    <w:rsid w:val="00EC6B77"/>
    <w:rsid w:val="00EC6BBB"/>
    <w:rsid w:val="00EC6DE3"/>
    <w:rsid w:val="00ED033C"/>
    <w:rsid w:val="00ED1A52"/>
    <w:rsid w:val="00ED3DE7"/>
    <w:rsid w:val="00ED41EF"/>
    <w:rsid w:val="00ED4989"/>
    <w:rsid w:val="00ED7565"/>
    <w:rsid w:val="00ED78DC"/>
    <w:rsid w:val="00EE1DC8"/>
    <w:rsid w:val="00EE2E57"/>
    <w:rsid w:val="00EE3D05"/>
    <w:rsid w:val="00EE4AFA"/>
    <w:rsid w:val="00EE4E7A"/>
    <w:rsid w:val="00EE76DE"/>
    <w:rsid w:val="00EE7A52"/>
    <w:rsid w:val="00EF1BD5"/>
    <w:rsid w:val="00EF546A"/>
    <w:rsid w:val="00EF69C3"/>
    <w:rsid w:val="00EF6A65"/>
    <w:rsid w:val="00EF7931"/>
    <w:rsid w:val="00EF7FEC"/>
    <w:rsid w:val="00F02BA1"/>
    <w:rsid w:val="00F0444E"/>
    <w:rsid w:val="00F0493C"/>
    <w:rsid w:val="00F04D0C"/>
    <w:rsid w:val="00F07AD2"/>
    <w:rsid w:val="00F10021"/>
    <w:rsid w:val="00F1138C"/>
    <w:rsid w:val="00F115EC"/>
    <w:rsid w:val="00F123CB"/>
    <w:rsid w:val="00F12757"/>
    <w:rsid w:val="00F128AC"/>
    <w:rsid w:val="00F13699"/>
    <w:rsid w:val="00F159ED"/>
    <w:rsid w:val="00F17906"/>
    <w:rsid w:val="00F23165"/>
    <w:rsid w:val="00F23852"/>
    <w:rsid w:val="00F25E76"/>
    <w:rsid w:val="00F3046F"/>
    <w:rsid w:val="00F33B63"/>
    <w:rsid w:val="00F344D9"/>
    <w:rsid w:val="00F34EDC"/>
    <w:rsid w:val="00F353D7"/>
    <w:rsid w:val="00F3690B"/>
    <w:rsid w:val="00F36A0B"/>
    <w:rsid w:val="00F41017"/>
    <w:rsid w:val="00F411FF"/>
    <w:rsid w:val="00F417B6"/>
    <w:rsid w:val="00F41B0E"/>
    <w:rsid w:val="00F41CD7"/>
    <w:rsid w:val="00F43EDA"/>
    <w:rsid w:val="00F44ADC"/>
    <w:rsid w:val="00F44E1A"/>
    <w:rsid w:val="00F47A2D"/>
    <w:rsid w:val="00F50EE1"/>
    <w:rsid w:val="00F51E4F"/>
    <w:rsid w:val="00F54232"/>
    <w:rsid w:val="00F553E8"/>
    <w:rsid w:val="00F55479"/>
    <w:rsid w:val="00F56804"/>
    <w:rsid w:val="00F56F0F"/>
    <w:rsid w:val="00F624D1"/>
    <w:rsid w:val="00F62B91"/>
    <w:rsid w:val="00F64996"/>
    <w:rsid w:val="00F67F3C"/>
    <w:rsid w:val="00F73003"/>
    <w:rsid w:val="00F73D42"/>
    <w:rsid w:val="00F75CCA"/>
    <w:rsid w:val="00F7697E"/>
    <w:rsid w:val="00F776F0"/>
    <w:rsid w:val="00F77B64"/>
    <w:rsid w:val="00F80A2F"/>
    <w:rsid w:val="00F80C96"/>
    <w:rsid w:val="00F81BC4"/>
    <w:rsid w:val="00F81CD9"/>
    <w:rsid w:val="00F8249C"/>
    <w:rsid w:val="00F8259A"/>
    <w:rsid w:val="00F870DF"/>
    <w:rsid w:val="00F9048C"/>
    <w:rsid w:val="00F91178"/>
    <w:rsid w:val="00F91F4F"/>
    <w:rsid w:val="00F9267D"/>
    <w:rsid w:val="00F94688"/>
    <w:rsid w:val="00FA192C"/>
    <w:rsid w:val="00FA2658"/>
    <w:rsid w:val="00FA6736"/>
    <w:rsid w:val="00FB0B56"/>
    <w:rsid w:val="00FB10DB"/>
    <w:rsid w:val="00FB1397"/>
    <w:rsid w:val="00FB166E"/>
    <w:rsid w:val="00FB1BE0"/>
    <w:rsid w:val="00FB2150"/>
    <w:rsid w:val="00FB278A"/>
    <w:rsid w:val="00FB2A54"/>
    <w:rsid w:val="00FB2BBC"/>
    <w:rsid w:val="00FB3BFC"/>
    <w:rsid w:val="00FB48E1"/>
    <w:rsid w:val="00FB538C"/>
    <w:rsid w:val="00FB7B0E"/>
    <w:rsid w:val="00FC031B"/>
    <w:rsid w:val="00FC24A9"/>
    <w:rsid w:val="00FC2CA9"/>
    <w:rsid w:val="00FC5CBE"/>
    <w:rsid w:val="00FC7930"/>
    <w:rsid w:val="00FD1565"/>
    <w:rsid w:val="00FD1929"/>
    <w:rsid w:val="00FD26E1"/>
    <w:rsid w:val="00FD2A57"/>
    <w:rsid w:val="00FD34B1"/>
    <w:rsid w:val="00FD4D33"/>
    <w:rsid w:val="00FD61BE"/>
    <w:rsid w:val="00FD6A2A"/>
    <w:rsid w:val="00FD6F7B"/>
    <w:rsid w:val="00FD7A3D"/>
    <w:rsid w:val="00FD7B16"/>
    <w:rsid w:val="00FE06BD"/>
    <w:rsid w:val="00FE081E"/>
    <w:rsid w:val="00FE1780"/>
    <w:rsid w:val="00FE2C8B"/>
    <w:rsid w:val="00FE2E1E"/>
    <w:rsid w:val="00FE3810"/>
    <w:rsid w:val="00FE3E3F"/>
    <w:rsid w:val="00FE4D10"/>
    <w:rsid w:val="00FE53F6"/>
    <w:rsid w:val="00FE5EB2"/>
    <w:rsid w:val="00FE66E5"/>
    <w:rsid w:val="00FE6756"/>
    <w:rsid w:val="00FF0097"/>
    <w:rsid w:val="00FF0F68"/>
    <w:rsid w:val="00FF2E1B"/>
    <w:rsid w:val="00FF43F9"/>
    <w:rsid w:val="00FF50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1678"/>
  <w15:docId w15:val="{3FE7E84D-F7B0-4FE8-87F3-4A224EBF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203"/>
  </w:style>
  <w:style w:type="paragraph" w:styleId="1">
    <w:name w:val="heading 1"/>
    <w:basedOn w:val="a"/>
    <w:next w:val="a"/>
    <w:link w:val="10"/>
    <w:uiPriority w:val="9"/>
    <w:qFormat/>
    <w:rsid w:val="000E112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52092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360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qFormat/>
    <w:rsid w:val="00520924"/>
    <w:rPr>
      <w:rFonts w:ascii="Times New Roman" w:eastAsia="Times New Roman" w:hAnsi="Times New Roman" w:cs="Times New Roman"/>
      <w:b/>
      <w:bCs/>
      <w:sz w:val="27"/>
      <w:szCs w:val="27"/>
      <w:lang w:eastAsia="ru-RU"/>
    </w:rPr>
  </w:style>
  <w:style w:type="paragraph" w:styleId="a4">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5"/>
    <w:uiPriority w:val="99"/>
    <w:unhideWhenUsed/>
    <w:qFormat/>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52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520924"/>
    <w:rPr>
      <w:color w:val="0000FF"/>
      <w:u w:val="single"/>
    </w:rPr>
  </w:style>
  <w:style w:type="paragraph" w:styleId="a7">
    <w:name w:val="Balloon Text"/>
    <w:basedOn w:val="a"/>
    <w:link w:val="a8"/>
    <w:uiPriority w:val="99"/>
    <w:semiHidden/>
    <w:unhideWhenUsed/>
    <w:rsid w:val="00520924"/>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20924"/>
    <w:rPr>
      <w:rFonts w:ascii="Tahoma" w:hAnsi="Tahoma" w:cs="Tahoma"/>
      <w:sz w:val="16"/>
      <w:szCs w:val="16"/>
    </w:rPr>
  </w:style>
  <w:style w:type="character" w:styleId="a9">
    <w:name w:val="annotation reference"/>
    <w:basedOn w:val="a0"/>
    <w:uiPriority w:val="99"/>
    <w:semiHidden/>
    <w:unhideWhenUsed/>
    <w:rsid w:val="00F73D42"/>
    <w:rPr>
      <w:sz w:val="16"/>
      <w:szCs w:val="16"/>
    </w:rPr>
  </w:style>
  <w:style w:type="paragraph" w:styleId="aa">
    <w:name w:val="annotation text"/>
    <w:basedOn w:val="a"/>
    <w:link w:val="ab"/>
    <w:uiPriority w:val="99"/>
    <w:semiHidden/>
    <w:unhideWhenUsed/>
    <w:rsid w:val="00F73D42"/>
    <w:pPr>
      <w:spacing w:line="240" w:lineRule="auto"/>
    </w:pPr>
    <w:rPr>
      <w:sz w:val="20"/>
      <w:szCs w:val="20"/>
    </w:rPr>
  </w:style>
  <w:style w:type="character" w:customStyle="1" w:styleId="ab">
    <w:name w:val="Текст примечания Знак"/>
    <w:basedOn w:val="a0"/>
    <w:link w:val="aa"/>
    <w:uiPriority w:val="99"/>
    <w:semiHidden/>
    <w:rsid w:val="00F73D42"/>
    <w:rPr>
      <w:sz w:val="20"/>
      <w:szCs w:val="20"/>
    </w:rPr>
  </w:style>
  <w:style w:type="paragraph" w:styleId="ac">
    <w:name w:val="annotation subject"/>
    <w:basedOn w:val="aa"/>
    <w:next w:val="aa"/>
    <w:link w:val="ad"/>
    <w:uiPriority w:val="99"/>
    <w:semiHidden/>
    <w:unhideWhenUsed/>
    <w:rsid w:val="00F73D42"/>
    <w:rPr>
      <w:b/>
      <w:bCs/>
    </w:rPr>
  </w:style>
  <w:style w:type="character" w:customStyle="1" w:styleId="ad">
    <w:name w:val="Тема примечания Знак"/>
    <w:basedOn w:val="ab"/>
    <w:link w:val="ac"/>
    <w:uiPriority w:val="99"/>
    <w:semiHidden/>
    <w:rsid w:val="00F73D42"/>
    <w:rPr>
      <w:b/>
      <w:bCs/>
      <w:sz w:val="20"/>
      <w:szCs w:val="20"/>
    </w:rPr>
  </w:style>
  <w:style w:type="paragraph" w:styleId="ae">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f"/>
    <w:uiPriority w:val="1"/>
    <w:qFormat/>
    <w:rsid w:val="00ED033C"/>
    <w:pPr>
      <w:spacing w:after="0" w:line="240" w:lineRule="auto"/>
    </w:pPr>
    <w:rPr>
      <w:rFonts w:ascii="Calibri" w:eastAsia="Calibri" w:hAnsi="Calibri" w:cs="Times New Roman"/>
    </w:rPr>
  </w:style>
  <w:style w:type="paragraph" w:styleId="af0">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f1"/>
    <w:uiPriority w:val="34"/>
    <w:qFormat/>
    <w:rsid w:val="00205418"/>
    <w:pPr>
      <w:ind w:left="720"/>
      <w:contextualSpacing/>
    </w:pPr>
  </w:style>
  <w:style w:type="paragraph" w:styleId="af2">
    <w:name w:val="header"/>
    <w:basedOn w:val="a"/>
    <w:link w:val="af3"/>
    <w:uiPriority w:val="99"/>
    <w:unhideWhenUsed/>
    <w:rsid w:val="00AE650A"/>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AE650A"/>
  </w:style>
  <w:style w:type="paragraph" w:styleId="af4">
    <w:name w:val="footer"/>
    <w:basedOn w:val="a"/>
    <w:link w:val="af5"/>
    <w:uiPriority w:val="99"/>
    <w:unhideWhenUsed/>
    <w:rsid w:val="00AE650A"/>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AE650A"/>
  </w:style>
  <w:style w:type="character" w:customStyle="1" w:styleId="10">
    <w:name w:val="Заголовок 1 Знак"/>
    <w:basedOn w:val="a0"/>
    <w:link w:val="1"/>
    <w:uiPriority w:val="9"/>
    <w:rsid w:val="000E1126"/>
    <w:rPr>
      <w:rFonts w:asciiTheme="majorHAnsi" w:eastAsiaTheme="majorEastAsia" w:hAnsiTheme="majorHAnsi" w:cstheme="majorBidi"/>
      <w:color w:val="365F91" w:themeColor="accent1" w:themeShade="BF"/>
      <w:sz w:val="32"/>
      <w:szCs w:val="32"/>
    </w:rPr>
  </w:style>
  <w:style w:type="character" w:customStyle="1" w:styleId="af1">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f0"/>
    <w:uiPriority w:val="34"/>
    <w:qFormat/>
    <w:locked/>
    <w:rsid w:val="00D715D0"/>
  </w:style>
  <w:style w:type="character" w:customStyle="1" w:styleId="af">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e"/>
    <w:uiPriority w:val="1"/>
    <w:locked/>
    <w:rsid w:val="00BB72EA"/>
    <w:rPr>
      <w:rFonts w:ascii="Calibri" w:eastAsia="Calibri" w:hAnsi="Calibri" w:cs="Times New Roman"/>
    </w:rPr>
  </w:style>
  <w:style w:type="character" w:customStyle="1" w:styleId="a5">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4"/>
    <w:uiPriority w:val="99"/>
    <w:locked/>
    <w:rsid w:val="00380428"/>
    <w:rPr>
      <w:rFonts w:ascii="Times New Roman" w:eastAsia="Times New Roman" w:hAnsi="Times New Roman" w:cs="Times New Roman"/>
      <w:sz w:val="24"/>
      <w:szCs w:val="24"/>
      <w:lang w:eastAsia="ru-RU"/>
    </w:rPr>
  </w:style>
  <w:style w:type="character" w:customStyle="1" w:styleId="s0">
    <w:name w:val="s0"/>
    <w:rsid w:val="0031576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11">
    <w:name w:val="Неразрешенное упоминание1"/>
    <w:basedOn w:val="a0"/>
    <w:uiPriority w:val="99"/>
    <w:semiHidden/>
    <w:unhideWhenUsed/>
    <w:rsid w:val="00B731A9"/>
    <w:rPr>
      <w:color w:val="605E5C"/>
      <w:shd w:val="clear" w:color="auto" w:fill="E1DFDD"/>
    </w:rPr>
  </w:style>
  <w:style w:type="character" w:customStyle="1" w:styleId="2">
    <w:name w:val="Неразрешенное упоминание2"/>
    <w:basedOn w:val="a0"/>
    <w:uiPriority w:val="99"/>
    <w:semiHidden/>
    <w:unhideWhenUsed/>
    <w:rsid w:val="005F0F58"/>
    <w:rPr>
      <w:color w:val="605E5C"/>
      <w:shd w:val="clear" w:color="auto" w:fill="E1DFDD"/>
    </w:rPr>
  </w:style>
  <w:style w:type="paragraph" w:customStyle="1" w:styleId="Default">
    <w:name w:val="Default"/>
    <w:rsid w:val="00CD4F1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541194">
      <w:bodyDiv w:val="1"/>
      <w:marLeft w:val="0"/>
      <w:marRight w:val="0"/>
      <w:marTop w:val="0"/>
      <w:marBottom w:val="0"/>
      <w:divBdr>
        <w:top w:val="none" w:sz="0" w:space="0" w:color="auto"/>
        <w:left w:val="none" w:sz="0" w:space="0" w:color="auto"/>
        <w:bottom w:val="none" w:sz="0" w:space="0" w:color="auto"/>
        <w:right w:val="none" w:sz="0" w:space="0" w:color="auto"/>
      </w:divBdr>
    </w:div>
    <w:div w:id="79911598">
      <w:bodyDiv w:val="1"/>
      <w:marLeft w:val="0"/>
      <w:marRight w:val="0"/>
      <w:marTop w:val="0"/>
      <w:marBottom w:val="0"/>
      <w:divBdr>
        <w:top w:val="none" w:sz="0" w:space="0" w:color="auto"/>
        <w:left w:val="none" w:sz="0" w:space="0" w:color="auto"/>
        <w:bottom w:val="none" w:sz="0" w:space="0" w:color="auto"/>
        <w:right w:val="none" w:sz="0" w:space="0" w:color="auto"/>
      </w:divBdr>
    </w:div>
    <w:div w:id="87316420">
      <w:bodyDiv w:val="1"/>
      <w:marLeft w:val="0"/>
      <w:marRight w:val="0"/>
      <w:marTop w:val="0"/>
      <w:marBottom w:val="0"/>
      <w:divBdr>
        <w:top w:val="none" w:sz="0" w:space="0" w:color="auto"/>
        <w:left w:val="none" w:sz="0" w:space="0" w:color="auto"/>
        <w:bottom w:val="none" w:sz="0" w:space="0" w:color="auto"/>
        <w:right w:val="none" w:sz="0" w:space="0" w:color="auto"/>
      </w:divBdr>
    </w:div>
    <w:div w:id="113865931">
      <w:bodyDiv w:val="1"/>
      <w:marLeft w:val="0"/>
      <w:marRight w:val="0"/>
      <w:marTop w:val="0"/>
      <w:marBottom w:val="0"/>
      <w:divBdr>
        <w:top w:val="none" w:sz="0" w:space="0" w:color="auto"/>
        <w:left w:val="none" w:sz="0" w:space="0" w:color="auto"/>
        <w:bottom w:val="none" w:sz="0" w:space="0" w:color="auto"/>
        <w:right w:val="none" w:sz="0" w:space="0" w:color="auto"/>
      </w:divBdr>
    </w:div>
    <w:div w:id="150870489">
      <w:bodyDiv w:val="1"/>
      <w:marLeft w:val="0"/>
      <w:marRight w:val="0"/>
      <w:marTop w:val="0"/>
      <w:marBottom w:val="0"/>
      <w:divBdr>
        <w:top w:val="none" w:sz="0" w:space="0" w:color="auto"/>
        <w:left w:val="none" w:sz="0" w:space="0" w:color="auto"/>
        <w:bottom w:val="none" w:sz="0" w:space="0" w:color="auto"/>
        <w:right w:val="none" w:sz="0" w:space="0" w:color="auto"/>
      </w:divBdr>
    </w:div>
    <w:div w:id="161162303">
      <w:bodyDiv w:val="1"/>
      <w:marLeft w:val="0"/>
      <w:marRight w:val="0"/>
      <w:marTop w:val="0"/>
      <w:marBottom w:val="0"/>
      <w:divBdr>
        <w:top w:val="none" w:sz="0" w:space="0" w:color="auto"/>
        <w:left w:val="none" w:sz="0" w:space="0" w:color="auto"/>
        <w:bottom w:val="none" w:sz="0" w:space="0" w:color="auto"/>
        <w:right w:val="none" w:sz="0" w:space="0" w:color="auto"/>
      </w:divBdr>
    </w:div>
    <w:div w:id="198199808">
      <w:bodyDiv w:val="1"/>
      <w:marLeft w:val="0"/>
      <w:marRight w:val="0"/>
      <w:marTop w:val="0"/>
      <w:marBottom w:val="0"/>
      <w:divBdr>
        <w:top w:val="none" w:sz="0" w:space="0" w:color="auto"/>
        <w:left w:val="none" w:sz="0" w:space="0" w:color="auto"/>
        <w:bottom w:val="none" w:sz="0" w:space="0" w:color="auto"/>
        <w:right w:val="none" w:sz="0" w:space="0" w:color="auto"/>
      </w:divBdr>
    </w:div>
    <w:div w:id="198393756">
      <w:bodyDiv w:val="1"/>
      <w:marLeft w:val="0"/>
      <w:marRight w:val="0"/>
      <w:marTop w:val="0"/>
      <w:marBottom w:val="0"/>
      <w:divBdr>
        <w:top w:val="none" w:sz="0" w:space="0" w:color="auto"/>
        <w:left w:val="none" w:sz="0" w:space="0" w:color="auto"/>
        <w:bottom w:val="none" w:sz="0" w:space="0" w:color="auto"/>
        <w:right w:val="none" w:sz="0" w:space="0" w:color="auto"/>
      </w:divBdr>
    </w:div>
    <w:div w:id="208344405">
      <w:bodyDiv w:val="1"/>
      <w:marLeft w:val="0"/>
      <w:marRight w:val="0"/>
      <w:marTop w:val="0"/>
      <w:marBottom w:val="0"/>
      <w:divBdr>
        <w:top w:val="none" w:sz="0" w:space="0" w:color="auto"/>
        <w:left w:val="none" w:sz="0" w:space="0" w:color="auto"/>
        <w:bottom w:val="none" w:sz="0" w:space="0" w:color="auto"/>
        <w:right w:val="none" w:sz="0" w:space="0" w:color="auto"/>
      </w:divBdr>
    </w:div>
    <w:div w:id="227813804">
      <w:bodyDiv w:val="1"/>
      <w:marLeft w:val="0"/>
      <w:marRight w:val="0"/>
      <w:marTop w:val="0"/>
      <w:marBottom w:val="0"/>
      <w:divBdr>
        <w:top w:val="none" w:sz="0" w:space="0" w:color="auto"/>
        <w:left w:val="none" w:sz="0" w:space="0" w:color="auto"/>
        <w:bottom w:val="none" w:sz="0" w:space="0" w:color="auto"/>
        <w:right w:val="none" w:sz="0" w:space="0" w:color="auto"/>
      </w:divBdr>
    </w:div>
    <w:div w:id="242495887">
      <w:bodyDiv w:val="1"/>
      <w:marLeft w:val="0"/>
      <w:marRight w:val="0"/>
      <w:marTop w:val="0"/>
      <w:marBottom w:val="0"/>
      <w:divBdr>
        <w:top w:val="none" w:sz="0" w:space="0" w:color="auto"/>
        <w:left w:val="none" w:sz="0" w:space="0" w:color="auto"/>
        <w:bottom w:val="none" w:sz="0" w:space="0" w:color="auto"/>
        <w:right w:val="none" w:sz="0" w:space="0" w:color="auto"/>
      </w:divBdr>
    </w:div>
    <w:div w:id="273482347">
      <w:bodyDiv w:val="1"/>
      <w:marLeft w:val="0"/>
      <w:marRight w:val="0"/>
      <w:marTop w:val="0"/>
      <w:marBottom w:val="0"/>
      <w:divBdr>
        <w:top w:val="none" w:sz="0" w:space="0" w:color="auto"/>
        <w:left w:val="none" w:sz="0" w:space="0" w:color="auto"/>
        <w:bottom w:val="none" w:sz="0" w:space="0" w:color="auto"/>
        <w:right w:val="none" w:sz="0" w:space="0" w:color="auto"/>
      </w:divBdr>
    </w:div>
    <w:div w:id="279262673">
      <w:bodyDiv w:val="1"/>
      <w:marLeft w:val="0"/>
      <w:marRight w:val="0"/>
      <w:marTop w:val="0"/>
      <w:marBottom w:val="0"/>
      <w:divBdr>
        <w:top w:val="none" w:sz="0" w:space="0" w:color="auto"/>
        <w:left w:val="none" w:sz="0" w:space="0" w:color="auto"/>
        <w:bottom w:val="none" w:sz="0" w:space="0" w:color="auto"/>
        <w:right w:val="none" w:sz="0" w:space="0" w:color="auto"/>
      </w:divBdr>
    </w:div>
    <w:div w:id="288321163">
      <w:bodyDiv w:val="1"/>
      <w:marLeft w:val="0"/>
      <w:marRight w:val="0"/>
      <w:marTop w:val="0"/>
      <w:marBottom w:val="0"/>
      <w:divBdr>
        <w:top w:val="none" w:sz="0" w:space="0" w:color="auto"/>
        <w:left w:val="none" w:sz="0" w:space="0" w:color="auto"/>
        <w:bottom w:val="none" w:sz="0" w:space="0" w:color="auto"/>
        <w:right w:val="none" w:sz="0" w:space="0" w:color="auto"/>
      </w:divBdr>
    </w:div>
    <w:div w:id="291252068">
      <w:bodyDiv w:val="1"/>
      <w:marLeft w:val="0"/>
      <w:marRight w:val="0"/>
      <w:marTop w:val="0"/>
      <w:marBottom w:val="0"/>
      <w:divBdr>
        <w:top w:val="none" w:sz="0" w:space="0" w:color="auto"/>
        <w:left w:val="none" w:sz="0" w:space="0" w:color="auto"/>
        <w:bottom w:val="none" w:sz="0" w:space="0" w:color="auto"/>
        <w:right w:val="none" w:sz="0" w:space="0" w:color="auto"/>
      </w:divBdr>
    </w:div>
    <w:div w:id="322663696">
      <w:bodyDiv w:val="1"/>
      <w:marLeft w:val="0"/>
      <w:marRight w:val="0"/>
      <w:marTop w:val="0"/>
      <w:marBottom w:val="0"/>
      <w:divBdr>
        <w:top w:val="none" w:sz="0" w:space="0" w:color="auto"/>
        <w:left w:val="none" w:sz="0" w:space="0" w:color="auto"/>
        <w:bottom w:val="none" w:sz="0" w:space="0" w:color="auto"/>
        <w:right w:val="none" w:sz="0" w:space="0" w:color="auto"/>
      </w:divBdr>
    </w:div>
    <w:div w:id="363289805">
      <w:bodyDiv w:val="1"/>
      <w:marLeft w:val="0"/>
      <w:marRight w:val="0"/>
      <w:marTop w:val="0"/>
      <w:marBottom w:val="0"/>
      <w:divBdr>
        <w:top w:val="none" w:sz="0" w:space="0" w:color="auto"/>
        <w:left w:val="none" w:sz="0" w:space="0" w:color="auto"/>
        <w:bottom w:val="none" w:sz="0" w:space="0" w:color="auto"/>
        <w:right w:val="none" w:sz="0" w:space="0" w:color="auto"/>
      </w:divBdr>
    </w:div>
    <w:div w:id="375588472">
      <w:bodyDiv w:val="1"/>
      <w:marLeft w:val="0"/>
      <w:marRight w:val="0"/>
      <w:marTop w:val="0"/>
      <w:marBottom w:val="0"/>
      <w:divBdr>
        <w:top w:val="none" w:sz="0" w:space="0" w:color="auto"/>
        <w:left w:val="none" w:sz="0" w:space="0" w:color="auto"/>
        <w:bottom w:val="none" w:sz="0" w:space="0" w:color="auto"/>
        <w:right w:val="none" w:sz="0" w:space="0" w:color="auto"/>
      </w:divBdr>
    </w:div>
    <w:div w:id="395125255">
      <w:bodyDiv w:val="1"/>
      <w:marLeft w:val="0"/>
      <w:marRight w:val="0"/>
      <w:marTop w:val="0"/>
      <w:marBottom w:val="0"/>
      <w:divBdr>
        <w:top w:val="none" w:sz="0" w:space="0" w:color="auto"/>
        <w:left w:val="none" w:sz="0" w:space="0" w:color="auto"/>
        <w:bottom w:val="none" w:sz="0" w:space="0" w:color="auto"/>
        <w:right w:val="none" w:sz="0" w:space="0" w:color="auto"/>
      </w:divBdr>
    </w:div>
    <w:div w:id="402489221">
      <w:bodyDiv w:val="1"/>
      <w:marLeft w:val="0"/>
      <w:marRight w:val="0"/>
      <w:marTop w:val="0"/>
      <w:marBottom w:val="0"/>
      <w:divBdr>
        <w:top w:val="none" w:sz="0" w:space="0" w:color="auto"/>
        <w:left w:val="none" w:sz="0" w:space="0" w:color="auto"/>
        <w:bottom w:val="none" w:sz="0" w:space="0" w:color="auto"/>
        <w:right w:val="none" w:sz="0" w:space="0" w:color="auto"/>
      </w:divBdr>
    </w:div>
    <w:div w:id="405106793">
      <w:bodyDiv w:val="1"/>
      <w:marLeft w:val="0"/>
      <w:marRight w:val="0"/>
      <w:marTop w:val="0"/>
      <w:marBottom w:val="0"/>
      <w:divBdr>
        <w:top w:val="none" w:sz="0" w:space="0" w:color="auto"/>
        <w:left w:val="none" w:sz="0" w:space="0" w:color="auto"/>
        <w:bottom w:val="none" w:sz="0" w:space="0" w:color="auto"/>
        <w:right w:val="none" w:sz="0" w:space="0" w:color="auto"/>
      </w:divBdr>
    </w:div>
    <w:div w:id="411392530">
      <w:bodyDiv w:val="1"/>
      <w:marLeft w:val="0"/>
      <w:marRight w:val="0"/>
      <w:marTop w:val="0"/>
      <w:marBottom w:val="0"/>
      <w:divBdr>
        <w:top w:val="none" w:sz="0" w:space="0" w:color="auto"/>
        <w:left w:val="none" w:sz="0" w:space="0" w:color="auto"/>
        <w:bottom w:val="none" w:sz="0" w:space="0" w:color="auto"/>
        <w:right w:val="none" w:sz="0" w:space="0" w:color="auto"/>
      </w:divBdr>
    </w:div>
    <w:div w:id="418985073">
      <w:bodyDiv w:val="1"/>
      <w:marLeft w:val="0"/>
      <w:marRight w:val="0"/>
      <w:marTop w:val="0"/>
      <w:marBottom w:val="0"/>
      <w:divBdr>
        <w:top w:val="none" w:sz="0" w:space="0" w:color="auto"/>
        <w:left w:val="none" w:sz="0" w:space="0" w:color="auto"/>
        <w:bottom w:val="none" w:sz="0" w:space="0" w:color="auto"/>
        <w:right w:val="none" w:sz="0" w:space="0" w:color="auto"/>
      </w:divBdr>
    </w:div>
    <w:div w:id="548347122">
      <w:bodyDiv w:val="1"/>
      <w:marLeft w:val="0"/>
      <w:marRight w:val="0"/>
      <w:marTop w:val="0"/>
      <w:marBottom w:val="0"/>
      <w:divBdr>
        <w:top w:val="none" w:sz="0" w:space="0" w:color="auto"/>
        <w:left w:val="none" w:sz="0" w:space="0" w:color="auto"/>
        <w:bottom w:val="none" w:sz="0" w:space="0" w:color="auto"/>
        <w:right w:val="none" w:sz="0" w:space="0" w:color="auto"/>
      </w:divBdr>
    </w:div>
    <w:div w:id="569317400">
      <w:bodyDiv w:val="1"/>
      <w:marLeft w:val="0"/>
      <w:marRight w:val="0"/>
      <w:marTop w:val="0"/>
      <w:marBottom w:val="0"/>
      <w:divBdr>
        <w:top w:val="none" w:sz="0" w:space="0" w:color="auto"/>
        <w:left w:val="none" w:sz="0" w:space="0" w:color="auto"/>
        <w:bottom w:val="none" w:sz="0" w:space="0" w:color="auto"/>
        <w:right w:val="none" w:sz="0" w:space="0" w:color="auto"/>
      </w:divBdr>
    </w:div>
    <w:div w:id="598761028">
      <w:bodyDiv w:val="1"/>
      <w:marLeft w:val="0"/>
      <w:marRight w:val="0"/>
      <w:marTop w:val="0"/>
      <w:marBottom w:val="0"/>
      <w:divBdr>
        <w:top w:val="none" w:sz="0" w:space="0" w:color="auto"/>
        <w:left w:val="none" w:sz="0" w:space="0" w:color="auto"/>
        <w:bottom w:val="none" w:sz="0" w:space="0" w:color="auto"/>
        <w:right w:val="none" w:sz="0" w:space="0" w:color="auto"/>
      </w:divBdr>
    </w:div>
    <w:div w:id="612521776">
      <w:bodyDiv w:val="1"/>
      <w:marLeft w:val="0"/>
      <w:marRight w:val="0"/>
      <w:marTop w:val="0"/>
      <w:marBottom w:val="0"/>
      <w:divBdr>
        <w:top w:val="none" w:sz="0" w:space="0" w:color="auto"/>
        <w:left w:val="none" w:sz="0" w:space="0" w:color="auto"/>
        <w:bottom w:val="none" w:sz="0" w:space="0" w:color="auto"/>
        <w:right w:val="none" w:sz="0" w:space="0" w:color="auto"/>
      </w:divBdr>
    </w:div>
    <w:div w:id="661466576">
      <w:bodyDiv w:val="1"/>
      <w:marLeft w:val="0"/>
      <w:marRight w:val="0"/>
      <w:marTop w:val="0"/>
      <w:marBottom w:val="0"/>
      <w:divBdr>
        <w:top w:val="none" w:sz="0" w:space="0" w:color="auto"/>
        <w:left w:val="none" w:sz="0" w:space="0" w:color="auto"/>
        <w:bottom w:val="none" w:sz="0" w:space="0" w:color="auto"/>
        <w:right w:val="none" w:sz="0" w:space="0" w:color="auto"/>
      </w:divBdr>
    </w:div>
    <w:div w:id="758671046">
      <w:bodyDiv w:val="1"/>
      <w:marLeft w:val="0"/>
      <w:marRight w:val="0"/>
      <w:marTop w:val="0"/>
      <w:marBottom w:val="0"/>
      <w:divBdr>
        <w:top w:val="none" w:sz="0" w:space="0" w:color="auto"/>
        <w:left w:val="none" w:sz="0" w:space="0" w:color="auto"/>
        <w:bottom w:val="none" w:sz="0" w:space="0" w:color="auto"/>
        <w:right w:val="none" w:sz="0" w:space="0" w:color="auto"/>
      </w:divBdr>
    </w:div>
    <w:div w:id="771163688">
      <w:bodyDiv w:val="1"/>
      <w:marLeft w:val="0"/>
      <w:marRight w:val="0"/>
      <w:marTop w:val="0"/>
      <w:marBottom w:val="0"/>
      <w:divBdr>
        <w:top w:val="none" w:sz="0" w:space="0" w:color="auto"/>
        <w:left w:val="none" w:sz="0" w:space="0" w:color="auto"/>
        <w:bottom w:val="none" w:sz="0" w:space="0" w:color="auto"/>
        <w:right w:val="none" w:sz="0" w:space="0" w:color="auto"/>
      </w:divBdr>
    </w:div>
    <w:div w:id="836460374">
      <w:bodyDiv w:val="1"/>
      <w:marLeft w:val="0"/>
      <w:marRight w:val="0"/>
      <w:marTop w:val="0"/>
      <w:marBottom w:val="0"/>
      <w:divBdr>
        <w:top w:val="none" w:sz="0" w:space="0" w:color="auto"/>
        <w:left w:val="none" w:sz="0" w:space="0" w:color="auto"/>
        <w:bottom w:val="none" w:sz="0" w:space="0" w:color="auto"/>
        <w:right w:val="none" w:sz="0" w:space="0" w:color="auto"/>
      </w:divBdr>
    </w:div>
    <w:div w:id="853491668">
      <w:bodyDiv w:val="1"/>
      <w:marLeft w:val="0"/>
      <w:marRight w:val="0"/>
      <w:marTop w:val="0"/>
      <w:marBottom w:val="0"/>
      <w:divBdr>
        <w:top w:val="none" w:sz="0" w:space="0" w:color="auto"/>
        <w:left w:val="none" w:sz="0" w:space="0" w:color="auto"/>
        <w:bottom w:val="none" w:sz="0" w:space="0" w:color="auto"/>
        <w:right w:val="none" w:sz="0" w:space="0" w:color="auto"/>
      </w:divBdr>
    </w:div>
    <w:div w:id="862330468">
      <w:bodyDiv w:val="1"/>
      <w:marLeft w:val="0"/>
      <w:marRight w:val="0"/>
      <w:marTop w:val="0"/>
      <w:marBottom w:val="0"/>
      <w:divBdr>
        <w:top w:val="none" w:sz="0" w:space="0" w:color="auto"/>
        <w:left w:val="none" w:sz="0" w:space="0" w:color="auto"/>
        <w:bottom w:val="none" w:sz="0" w:space="0" w:color="auto"/>
        <w:right w:val="none" w:sz="0" w:space="0" w:color="auto"/>
      </w:divBdr>
    </w:div>
    <w:div w:id="886917140">
      <w:bodyDiv w:val="1"/>
      <w:marLeft w:val="0"/>
      <w:marRight w:val="0"/>
      <w:marTop w:val="0"/>
      <w:marBottom w:val="0"/>
      <w:divBdr>
        <w:top w:val="none" w:sz="0" w:space="0" w:color="auto"/>
        <w:left w:val="none" w:sz="0" w:space="0" w:color="auto"/>
        <w:bottom w:val="none" w:sz="0" w:space="0" w:color="auto"/>
        <w:right w:val="none" w:sz="0" w:space="0" w:color="auto"/>
      </w:divBdr>
    </w:div>
    <w:div w:id="914584766">
      <w:bodyDiv w:val="1"/>
      <w:marLeft w:val="0"/>
      <w:marRight w:val="0"/>
      <w:marTop w:val="0"/>
      <w:marBottom w:val="0"/>
      <w:divBdr>
        <w:top w:val="none" w:sz="0" w:space="0" w:color="auto"/>
        <w:left w:val="none" w:sz="0" w:space="0" w:color="auto"/>
        <w:bottom w:val="none" w:sz="0" w:space="0" w:color="auto"/>
        <w:right w:val="none" w:sz="0" w:space="0" w:color="auto"/>
      </w:divBdr>
    </w:div>
    <w:div w:id="948972627">
      <w:bodyDiv w:val="1"/>
      <w:marLeft w:val="0"/>
      <w:marRight w:val="0"/>
      <w:marTop w:val="0"/>
      <w:marBottom w:val="0"/>
      <w:divBdr>
        <w:top w:val="none" w:sz="0" w:space="0" w:color="auto"/>
        <w:left w:val="none" w:sz="0" w:space="0" w:color="auto"/>
        <w:bottom w:val="none" w:sz="0" w:space="0" w:color="auto"/>
        <w:right w:val="none" w:sz="0" w:space="0" w:color="auto"/>
      </w:divBdr>
    </w:div>
    <w:div w:id="969750600">
      <w:bodyDiv w:val="1"/>
      <w:marLeft w:val="0"/>
      <w:marRight w:val="0"/>
      <w:marTop w:val="0"/>
      <w:marBottom w:val="0"/>
      <w:divBdr>
        <w:top w:val="none" w:sz="0" w:space="0" w:color="auto"/>
        <w:left w:val="none" w:sz="0" w:space="0" w:color="auto"/>
        <w:bottom w:val="none" w:sz="0" w:space="0" w:color="auto"/>
        <w:right w:val="none" w:sz="0" w:space="0" w:color="auto"/>
      </w:divBdr>
    </w:div>
    <w:div w:id="990983081">
      <w:bodyDiv w:val="1"/>
      <w:marLeft w:val="0"/>
      <w:marRight w:val="0"/>
      <w:marTop w:val="0"/>
      <w:marBottom w:val="0"/>
      <w:divBdr>
        <w:top w:val="none" w:sz="0" w:space="0" w:color="auto"/>
        <w:left w:val="none" w:sz="0" w:space="0" w:color="auto"/>
        <w:bottom w:val="none" w:sz="0" w:space="0" w:color="auto"/>
        <w:right w:val="none" w:sz="0" w:space="0" w:color="auto"/>
      </w:divBdr>
      <w:divsChild>
        <w:div w:id="339548039">
          <w:marLeft w:val="0"/>
          <w:marRight w:val="0"/>
          <w:marTop w:val="0"/>
          <w:marBottom w:val="0"/>
          <w:divBdr>
            <w:top w:val="none" w:sz="0" w:space="0" w:color="auto"/>
            <w:left w:val="none" w:sz="0" w:space="0" w:color="auto"/>
            <w:bottom w:val="none" w:sz="0" w:space="0" w:color="auto"/>
            <w:right w:val="none" w:sz="0" w:space="0" w:color="auto"/>
          </w:divBdr>
        </w:div>
        <w:div w:id="398984244">
          <w:marLeft w:val="0"/>
          <w:marRight w:val="0"/>
          <w:marTop w:val="0"/>
          <w:marBottom w:val="0"/>
          <w:divBdr>
            <w:top w:val="none" w:sz="0" w:space="0" w:color="auto"/>
            <w:left w:val="none" w:sz="0" w:space="0" w:color="auto"/>
            <w:bottom w:val="none" w:sz="0" w:space="0" w:color="auto"/>
            <w:right w:val="none" w:sz="0" w:space="0" w:color="auto"/>
          </w:divBdr>
        </w:div>
        <w:div w:id="487404309">
          <w:marLeft w:val="0"/>
          <w:marRight w:val="0"/>
          <w:marTop w:val="0"/>
          <w:marBottom w:val="0"/>
          <w:divBdr>
            <w:top w:val="none" w:sz="0" w:space="0" w:color="auto"/>
            <w:left w:val="none" w:sz="0" w:space="0" w:color="auto"/>
            <w:bottom w:val="none" w:sz="0" w:space="0" w:color="auto"/>
            <w:right w:val="none" w:sz="0" w:space="0" w:color="auto"/>
          </w:divBdr>
        </w:div>
        <w:div w:id="1051997305">
          <w:marLeft w:val="0"/>
          <w:marRight w:val="0"/>
          <w:marTop w:val="0"/>
          <w:marBottom w:val="0"/>
          <w:divBdr>
            <w:top w:val="none" w:sz="0" w:space="0" w:color="auto"/>
            <w:left w:val="none" w:sz="0" w:space="0" w:color="auto"/>
            <w:bottom w:val="none" w:sz="0" w:space="0" w:color="auto"/>
            <w:right w:val="none" w:sz="0" w:space="0" w:color="auto"/>
          </w:divBdr>
        </w:div>
        <w:div w:id="1163395802">
          <w:marLeft w:val="0"/>
          <w:marRight w:val="0"/>
          <w:marTop w:val="0"/>
          <w:marBottom w:val="0"/>
          <w:divBdr>
            <w:top w:val="none" w:sz="0" w:space="0" w:color="auto"/>
            <w:left w:val="none" w:sz="0" w:space="0" w:color="auto"/>
            <w:bottom w:val="none" w:sz="0" w:space="0" w:color="auto"/>
            <w:right w:val="none" w:sz="0" w:space="0" w:color="auto"/>
          </w:divBdr>
        </w:div>
        <w:div w:id="2015836799">
          <w:marLeft w:val="0"/>
          <w:marRight w:val="0"/>
          <w:marTop w:val="0"/>
          <w:marBottom w:val="0"/>
          <w:divBdr>
            <w:top w:val="none" w:sz="0" w:space="0" w:color="auto"/>
            <w:left w:val="none" w:sz="0" w:space="0" w:color="auto"/>
            <w:bottom w:val="none" w:sz="0" w:space="0" w:color="auto"/>
            <w:right w:val="none" w:sz="0" w:space="0" w:color="auto"/>
          </w:divBdr>
        </w:div>
      </w:divsChild>
    </w:div>
    <w:div w:id="1030496401">
      <w:bodyDiv w:val="1"/>
      <w:marLeft w:val="0"/>
      <w:marRight w:val="0"/>
      <w:marTop w:val="0"/>
      <w:marBottom w:val="0"/>
      <w:divBdr>
        <w:top w:val="none" w:sz="0" w:space="0" w:color="auto"/>
        <w:left w:val="none" w:sz="0" w:space="0" w:color="auto"/>
        <w:bottom w:val="none" w:sz="0" w:space="0" w:color="auto"/>
        <w:right w:val="none" w:sz="0" w:space="0" w:color="auto"/>
      </w:divBdr>
    </w:div>
    <w:div w:id="1032879886">
      <w:bodyDiv w:val="1"/>
      <w:marLeft w:val="0"/>
      <w:marRight w:val="0"/>
      <w:marTop w:val="0"/>
      <w:marBottom w:val="0"/>
      <w:divBdr>
        <w:top w:val="none" w:sz="0" w:space="0" w:color="auto"/>
        <w:left w:val="none" w:sz="0" w:space="0" w:color="auto"/>
        <w:bottom w:val="none" w:sz="0" w:space="0" w:color="auto"/>
        <w:right w:val="none" w:sz="0" w:space="0" w:color="auto"/>
      </w:divBdr>
    </w:div>
    <w:div w:id="1118722787">
      <w:bodyDiv w:val="1"/>
      <w:marLeft w:val="0"/>
      <w:marRight w:val="0"/>
      <w:marTop w:val="0"/>
      <w:marBottom w:val="0"/>
      <w:divBdr>
        <w:top w:val="none" w:sz="0" w:space="0" w:color="auto"/>
        <w:left w:val="none" w:sz="0" w:space="0" w:color="auto"/>
        <w:bottom w:val="none" w:sz="0" w:space="0" w:color="auto"/>
        <w:right w:val="none" w:sz="0" w:space="0" w:color="auto"/>
      </w:divBdr>
    </w:div>
    <w:div w:id="1159927632">
      <w:bodyDiv w:val="1"/>
      <w:marLeft w:val="0"/>
      <w:marRight w:val="0"/>
      <w:marTop w:val="0"/>
      <w:marBottom w:val="0"/>
      <w:divBdr>
        <w:top w:val="none" w:sz="0" w:space="0" w:color="auto"/>
        <w:left w:val="none" w:sz="0" w:space="0" w:color="auto"/>
        <w:bottom w:val="none" w:sz="0" w:space="0" w:color="auto"/>
        <w:right w:val="none" w:sz="0" w:space="0" w:color="auto"/>
      </w:divBdr>
    </w:div>
    <w:div w:id="1184397704">
      <w:bodyDiv w:val="1"/>
      <w:marLeft w:val="0"/>
      <w:marRight w:val="0"/>
      <w:marTop w:val="0"/>
      <w:marBottom w:val="0"/>
      <w:divBdr>
        <w:top w:val="none" w:sz="0" w:space="0" w:color="auto"/>
        <w:left w:val="none" w:sz="0" w:space="0" w:color="auto"/>
        <w:bottom w:val="none" w:sz="0" w:space="0" w:color="auto"/>
        <w:right w:val="none" w:sz="0" w:space="0" w:color="auto"/>
      </w:divBdr>
    </w:div>
    <w:div w:id="1257590390">
      <w:bodyDiv w:val="1"/>
      <w:marLeft w:val="0"/>
      <w:marRight w:val="0"/>
      <w:marTop w:val="0"/>
      <w:marBottom w:val="0"/>
      <w:divBdr>
        <w:top w:val="none" w:sz="0" w:space="0" w:color="auto"/>
        <w:left w:val="none" w:sz="0" w:space="0" w:color="auto"/>
        <w:bottom w:val="none" w:sz="0" w:space="0" w:color="auto"/>
        <w:right w:val="none" w:sz="0" w:space="0" w:color="auto"/>
      </w:divBdr>
    </w:div>
    <w:div w:id="1264261978">
      <w:bodyDiv w:val="1"/>
      <w:marLeft w:val="0"/>
      <w:marRight w:val="0"/>
      <w:marTop w:val="0"/>
      <w:marBottom w:val="0"/>
      <w:divBdr>
        <w:top w:val="none" w:sz="0" w:space="0" w:color="auto"/>
        <w:left w:val="none" w:sz="0" w:space="0" w:color="auto"/>
        <w:bottom w:val="none" w:sz="0" w:space="0" w:color="auto"/>
        <w:right w:val="none" w:sz="0" w:space="0" w:color="auto"/>
      </w:divBdr>
    </w:div>
    <w:div w:id="1265259966">
      <w:bodyDiv w:val="1"/>
      <w:marLeft w:val="0"/>
      <w:marRight w:val="0"/>
      <w:marTop w:val="0"/>
      <w:marBottom w:val="0"/>
      <w:divBdr>
        <w:top w:val="none" w:sz="0" w:space="0" w:color="auto"/>
        <w:left w:val="none" w:sz="0" w:space="0" w:color="auto"/>
        <w:bottom w:val="none" w:sz="0" w:space="0" w:color="auto"/>
        <w:right w:val="none" w:sz="0" w:space="0" w:color="auto"/>
      </w:divBdr>
    </w:div>
    <w:div w:id="1272081358">
      <w:bodyDiv w:val="1"/>
      <w:marLeft w:val="0"/>
      <w:marRight w:val="0"/>
      <w:marTop w:val="0"/>
      <w:marBottom w:val="0"/>
      <w:divBdr>
        <w:top w:val="none" w:sz="0" w:space="0" w:color="auto"/>
        <w:left w:val="none" w:sz="0" w:space="0" w:color="auto"/>
        <w:bottom w:val="none" w:sz="0" w:space="0" w:color="auto"/>
        <w:right w:val="none" w:sz="0" w:space="0" w:color="auto"/>
      </w:divBdr>
    </w:div>
    <w:div w:id="1360931180">
      <w:bodyDiv w:val="1"/>
      <w:marLeft w:val="0"/>
      <w:marRight w:val="0"/>
      <w:marTop w:val="0"/>
      <w:marBottom w:val="0"/>
      <w:divBdr>
        <w:top w:val="none" w:sz="0" w:space="0" w:color="auto"/>
        <w:left w:val="none" w:sz="0" w:space="0" w:color="auto"/>
        <w:bottom w:val="none" w:sz="0" w:space="0" w:color="auto"/>
        <w:right w:val="none" w:sz="0" w:space="0" w:color="auto"/>
      </w:divBdr>
    </w:div>
    <w:div w:id="1364210297">
      <w:bodyDiv w:val="1"/>
      <w:marLeft w:val="0"/>
      <w:marRight w:val="0"/>
      <w:marTop w:val="0"/>
      <w:marBottom w:val="0"/>
      <w:divBdr>
        <w:top w:val="none" w:sz="0" w:space="0" w:color="auto"/>
        <w:left w:val="none" w:sz="0" w:space="0" w:color="auto"/>
        <w:bottom w:val="none" w:sz="0" w:space="0" w:color="auto"/>
        <w:right w:val="none" w:sz="0" w:space="0" w:color="auto"/>
      </w:divBdr>
    </w:div>
    <w:div w:id="1382706103">
      <w:bodyDiv w:val="1"/>
      <w:marLeft w:val="0"/>
      <w:marRight w:val="0"/>
      <w:marTop w:val="0"/>
      <w:marBottom w:val="0"/>
      <w:divBdr>
        <w:top w:val="none" w:sz="0" w:space="0" w:color="auto"/>
        <w:left w:val="none" w:sz="0" w:space="0" w:color="auto"/>
        <w:bottom w:val="none" w:sz="0" w:space="0" w:color="auto"/>
        <w:right w:val="none" w:sz="0" w:space="0" w:color="auto"/>
      </w:divBdr>
    </w:div>
    <w:div w:id="1397706211">
      <w:bodyDiv w:val="1"/>
      <w:marLeft w:val="0"/>
      <w:marRight w:val="0"/>
      <w:marTop w:val="0"/>
      <w:marBottom w:val="0"/>
      <w:divBdr>
        <w:top w:val="none" w:sz="0" w:space="0" w:color="auto"/>
        <w:left w:val="none" w:sz="0" w:space="0" w:color="auto"/>
        <w:bottom w:val="none" w:sz="0" w:space="0" w:color="auto"/>
        <w:right w:val="none" w:sz="0" w:space="0" w:color="auto"/>
      </w:divBdr>
    </w:div>
    <w:div w:id="1421751434">
      <w:bodyDiv w:val="1"/>
      <w:marLeft w:val="0"/>
      <w:marRight w:val="0"/>
      <w:marTop w:val="0"/>
      <w:marBottom w:val="0"/>
      <w:divBdr>
        <w:top w:val="none" w:sz="0" w:space="0" w:color="auto"/>
        <w:left w:val="none" w:sz="0" w:space="0" w:color="auto"/>
        <w:bottom w:val="none" w:sz="0" w:space="0" w:color="auto"/>
        <w:right w:val="none" w:sz="0" w:space="0" w:color="auto"/>
      </w:divBdr>
    </w:div>
    <w:div w:id="1450658714">
      <w:bodyDiv w:val="1"/>
      <w:marLeft w:val="0"/>
      <w:marRight w:val="0"/>
      <w:marTop w:val="0"/>
      <w:marBottom w:val="0"/>
      <w:divBdr>
        <w:top w:val="none" w:sz="0" w:space="0" w:color="auto"/>
        <w:left w:val="none" w:sz="0" w:space="0" w:color="auto"/>
        <w:bottom w:val="none" w:sz="0" w:space="0" w:color="auto"/>
        <w:right w:val="none" w:sz="0" w:space="0" w:color="auto"/>
      </w:divBdr>
    </w:div>
    <w:div w:id="1557740610">
      <w:bodyDiv w:val="1"/>
      <w:marLeft w:val="0"/>
      <w:marRight w:val="0"/>
      <w:marTop w:val="0"/>
      <w:marBottom w:val="0"/>
      <w:divBdr>
        <w:top w:val="none" w:sz="0" w:space="0" w:color="auto"/>
        <w:left w:val="none" w:sz="0" w:space="0" w:color="auto"/>
        <w:bottom w:val="none" w:sz="0" w:space="0" w:color="auto"/>
        <w:right w:val="none" w:sz="0" w:space="0" w:color="auto"/>
      </w:divBdr>
    </w:div>
    <w:div w:id="1588885574">
      <w:bodyDiv w:val="1"/>
      <w:marLeft w:val="0"/>
      <w:marRight w:val="0"/>
      <w:marTop w:val="0"/>
      <w:marBottom w:val="0"/>
      <w:divBdr>
        <w:top w:val="none" w:sz="0" w:space="0" w:color="auto"/>
        <w:left w:val="none" w:sz="0" w:space="0" w:color="auto"/>
        <w:bottom w:val="none" w:sz="0" w:space="0" w:color="auto"/>
        <w:right w:val="none" w:sz="0" w:space="0" w:color="auto"/>
      </w:divBdr>
    </w:div>
    <w:div w:id="1589848860">
      <w:bodyDiv w:val="1"/>
      <w:marLeft w:val="0"/>
      <w:marRight w:val="0"/>
      <w:marTop w:val="0"/>
      <w:marBottom w:val="0"/>
      <w:divBdr>
        <w:top w:val="none" w:sz="0" w:space="0" w:color="auto"/>
        <w:left w:val="none" w:sz="0" w:space="0" w:color="auto"/>
        <w:bottom w:val="none" w:sz="0" w:space="0" w:color="auto"/>
        <w:right w:val="none" w:sz="0" w:space="0" w:color="auto"/>
      </w:divBdr>
    </w:div>
    <w:div w:id="1596982180">
      <w:bodyDiv w:val="1"/>
      <w:marLeft w:val="0"/>
      <w:marRight w:val="0"/>
      <w:marTop w:val="0"/>
      <w:marBottom w:val="0"/>
      <w:divBdr>
        <w:top w:val="none" w:sz="0" w:space="0" w:color="auto"/>
        <w:left w:val="none" w:sz="0" w:space="0" w:color="auto"/>
        <w:bottom w:val="none" w:sz="0" w:space="0" w:color="auto"/>
        <w:right w:val="none" w:sz="0" w:space="0" w:color="auto"/>
      </w:divBdr>
    </w:div>
    <w:div w:id="1746684078">
      <w:bodyDiv w:val="1"/>
      <w:marLeft w:val="0"/>
      <w:marRight w:val="0"/>
      <w:marTop w:val="0"/>
      <w:marBottom w:val="0"/>
      <w:divBdr>
        <w:top w:val="none" w:sz="0" w:space="0" w:color="auto"/>
        <w:left w:val="none" w:sz="0" w:space="0" w:color="auto"/>
        <w:bottom w:val="none" w:sz="0" w:space="0" w:color="auto"/>
        <w:right w:val="none" w:sz="0" w:space="0" w:color="auto"/>
      </w:divBdr>
    </w:div>
    <w:div w:id="1788620175">
      <w:bodyDiv w:val="1"/>
      <w:marLeft w:val="0"/>
      <w:marRight w:val="0"/>
      <w:marTop w:val="0"/>
      <w:marBottom w:val="0"/>
      <w:divBdr>
        <w:top w:val="none" w:sz="0" w:space="0" w:color="auto"/>
        <w:left w:val="none" w:sz="0" w:space="0" w:color="auto"/>
        <w:bottom w:val="none" w:sz="0" w:space="0" w:color="auto"/>
        <w:right w:val="none" w:sz="0" w:space="0" w:color="auto"/>
      </w:divBdr>
    </w:div>
    <w:div w:id="1810783244">
      <w:bodyDiv w:val="1"/>
      <w:marLeft w:val="0"/>
      <w:marRight w:val="0"/>
      <w:marTop w:val="0"/>
      <w:marBottom w:val="0"/>
      <w:divBdr>
        <w:top w:val="none" w:sz="0" w:space="0" w:color="auto"/>
        <w:left w:val="none" w:sz="0" w:space="0" w:color="auto"/>
        <w:bottom w:val="none" w:sz="0" w:space="0" w:color="auto"/>
        <w:right w:val="none" w:sz="0" w:space="0" w:color="auto"/>
      </w:divBdr>
    </w:div>
    <w:div w:id="1817186842">
      <w:bodyDiv w:val="1"/>
      <w:marLeft w:val="0"/>
      <w:marRight w:val="0"/>
      <w:marTop w:val="0"/>
      <w:marBottom w:val="0"/>
      <w:divBdr>
        <w:top w:val="none" w:sz="0" w:space="0" w:color="auto"/>
        <w:left w:val="none" w:sz="0" w:space="0" w:color="auto"/>
        <w:bottom w:val="none" w:sz="0" w:space="0" w:color="auto"/>
        <w:right w:val="none" w:sz="0" w:space="0" w:color="auto"/>
      </w:divBdr>
    </w:div>
    <w:div w:id="1817919549">
      <w:bodyDiv w:val="1"/>
      <w:marLeft w:val="0"/>
      <w:marRight w:val="0"/>
      <w:marTop w:val="0"/>
      <w:marBottom w:val="0"/>
      <w:divBdr>
        <w:top w:val="none" w:sz="0" w:space="0" w:color="auto"/>
        <w:left w:val="none" w:sz="0" w:space="0" w:color="auto"/>
        <w:bottom w:val="none" w:sz="0" w:space="0" w:color="auto"/>
        <w:right w:val="none" w:sz="0" w:space="0" w:color="auto"/>
      </w:divBdr>
    </w:div>
    <w:div w:id="1938825800">
      <w:bodyDiv w:val="1"/>
      <w:marLeft w:val="0"/>
      <w:marRight w:val="0"/>
      <w:marTop w:val="0"/>
      <w:marBottom w:val="0"/>
      <w:divBdr>
        <w:top w:val="none" w:sz="0" w:space="0" w:color="auto"/>
        <w:left w:val="none" w:sz="0" w:space="0" w:color="auto"/>
        <w:bottom w:val="none" w:sz="0" w:space="0" w:color="auto"/>
        <w:right w:val="none" w:sz="0" w:space="0" w:color="auto"/>
      </w:divBdr>
    </w:div>
    <w:div w:id="1946841273">
      <w:bodyDiv w:val="1"/>
      <w:marLeft w:val="0"/>
      <w:marRight w:val="0"/>
      <w:marTop w:val="0"/>
      <w:marBottom w:val="0"/>
      <w:divBdr>
        <w:top w:val="none" w:sz="0" w:space="0" w:color="auto"/>
        <w:left w:val="none" w:sz="0" w:space="0" w:color="auto"/>
        <w:bottom w:val="none" w:sz="0" w:space="0" w:color="auto"/>
        <w:right w:val="none" w:sz="0" w:space="0" w:color="auto"/>
      </w:divBdr>
    </w:div>
    <w:div w:id="1957953785">
      <w:bodyDiv w:val="1"/>
      <w:marLeft w:val="0"/>
      <w:marRight w:val="0"/>
      <w:marTop w:val="0"/>
      <w:marBottom w:val="0"/>
      <w:divBdr>
        <w:top w:val="none" w:sz="0" w:space="0" w:color="auto"/>
        <w:left w:val="none" w:sz="0" w:space="0" w:color="auto"/>
        <w:bottom w:val="none" w:sz="0" w:space="0" w:color="auto"/>
        <w:right w:val="none" w:sz="0" w:space="0" w:color="auto"/>
      </w:divBdr>
    </w:div>
    <w:div w:id="1999730468">
      <w:bodyDiv w:val="1"/>
      <w:marLeft w:val="0"/>
      <w:marRight w:val="0"/>
      <w:marTop w:val="0"/>
      <w:marBottom w:val="0"/>
      <w:divBdr>
        <w:top w:val="none" w:sz="0" w:space="0" w:color="auto"/>
        <w:left w:val="none" w:sz="0" w:space="0" w:color="auto"/>
        <w:bottom w:val="none" w:sz="0" w:space="0" w:color="auto"/>
        <w:right w:val="none" w:sz="0" w:space="0" w:color="auto"/>
      </w:divBdr>
    </w:div>
    <w:div w:id="2003464069">
      <w:bodyDiv w:val="1"/>
      <w:marLeft w:val="0"/>
      <w:marRight w:val="0"/>
      <w:marTop w:val="0"/>
      <w:marBottom w:val="0"/>
      <w:divBdr>
        <w:top w:val="none" w:sz="0" w:space="0" w:color="auto"/>
        <w:left w:val="none" w:sz="0" w:space="0" w:color="auto"/>
        <w:bottom w:val="none" w:sz="0" w:space="0" w:color="auto"/>
        <w:right w:val="none" w:sz="0" w:space="0" w:color="auto"/>
      </w:divBdr>
    </w:div>
    <w:div w:id="2054688223">
      <w:bodyDiv w:val="1"/>
      <w:marLeft w:val="0"/>
      <w:marRight w:val="0"/>
      <w:marTop w:val="0"/>
      <w:marBottom w:val="0"/>
      <w:divBdr>
        <w:top w:val="none" w:sz="0" w:space="0" w:color="auto"/>
        <w:left w:val="none" w:sz="0" w:space="0" w:color="auto"/>
        <w:bottom w:val="none" w:sz="0" w:space="0" w:color="auto"/>
        <w:right w:val="none" w:sz="0" w:space="0" w:color="auto"/>
      </w:divBdr>
    </w:div>
    <w:div w:id="2073502161">
      <w:bodyDiv w:val="1"/>
      <w:marLeft w:val="0"/>
      <w:marRight w:val="0"/>
      <w:marTop w:val="0"/>
      <w:marBottom w:val="0"/>
      <w:divBdr>
        <w:top w:val="none" w:sz="0" w:space="0" w:color="auto"/>
        <w:left w:val="none" w:sz="0" w:space="0" w:color="auto"/>
        <w:bottom w:val="none" w:sz="0" w:space="0" w:color="auto"/>
        <w:right w:val="none" w:sz="0" w:space="0" w:color="auto"/>
      </w:divBdr>
    </w:div>
    <w:div w:id="2109811705">
      <w:bodyDiv w:val="1"/>
      <w:marLeft w:val="0"/>
      <w:marRight w:val="0"/>
      <w:marTop w:val="0"/>
      <w:marBottom w:val="0"/>
      <w:divBdr>
        <w:top w:val="none" w:sz="0" w:space="0" w:color="auto"/>
        <w:left w:val="none" w:sz="0" w:space="0" w:color="auto"/>
        <w:bottom w:val="none" w:sz="0" w:space="0" w:color="auto"/>
        <w:right w:val="none" w:sz="0" w:space="0" w:color="auto"/>
      </w:divBdr>
    </w:div>
    <w:div w:id="211539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40889-58A2-4EDB-BE06-8B637AACD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Pages>
  <Words>7056</Words>
  <Characters>40224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Аманжол</dc:creator>
  <cp:keywords/>
  <dc:description/>
  <cp:lastModifiedBy>Букенов Жампоз Болатбекулы</cp:lastModifiedBy>
  <cp:revision>46</cp:revision>
  <cp:lastPrinted>2023-09-15T06:04:00Z</cp:lastPrinted>
  <dcterms:created xsi:type="dcterms:W3CDTF">2023-08-25T06:50:00Z</dcterms:created>
  <dcterms:modified xsi:type="dcterms:W3CDTF">2023-09-15T11:20:00Z</dcterms:modified>
</cp:coreProperties>
</file>