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8BCA1" w14:textId="77777777" w:rsidR="00782797" w:rsidRPr="00D26042" w:rsidRDefault="00782797" w:rsidP="00782797">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СРАВНИТЕЛЬНАЯ ТАБЛИЦА</w:t>
      </w:r>
    </w:p>
    <w:p w14:paraId="51995BAE" w14:textId="77777777" w:rsidR="00782797" w:rsidRPr="00D26042" w:rsidRDefault="00782797" w:rsidP="00782797">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к приказу</w:t>
      </w:r>
      <w:r w:rsidRPr="00D26042">
        <w:rPr>
          <w:rFonts w:ascii="Times New Roman" w:hAnsi="Times New Roman" w:cs="Times New Roman"/>
          <w:b/>
          <w:sz w:val="24"/>
          <w:szCs w:val="24"/>
          <w:lang w:val="kk-KZ"/>
        </w:rPr>
        <w:t xml:space="preserve"> </w:t>
      </w:r>
      <w:r w:rsidRPr="00D26042">
        <w:rPr>
          <w:rFonts w:ascii="Times New Roman" w:hAnsi="Times New Roman" w:cs="Times New Roman"/>
          <w:b/>
          <w:sz w:val="24"/>
          <w:szCs w:val="24"/>
        </w:rPr>
        <w:t>Министра финансов Республики Казахстан от «__» ______ 2025 года</w:t>
      </w:r>
    </w:p>
    <w:p w14:paraId="035F1155" w14:textId="77777777" w:rsidR="00782797" w:rsidRPr="00D26042" w:rsidRDefault="00782797" w:rsidP="00782797">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№__ «О внесении изменений и дополнений в приказ Министра финансов Республики Казахстан от 30 ноября 2021 года № 1253</w:t>
      </w:r>
    </w:p>
    <w:p w14:paraId="7128ABAA" w14:textId="77777777" w:rsidR="00782797" w:rsidRPr="00D26042" w:rsidRDefault="00782797" w:rsidP="00782797">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«Об утверждении Правил осуществления закупок отдельными субъектами квазигосударственного сектора,</w:t>
      </w:r>
    </w:p>
    <w:p w14:paraId="404E8508" w14:textId="77777777" w:rsidR="00782797" w:rsidRPr="00D26042" w:rsidRDefault="00782797" w:rsidP="00782797">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за исключением Фонда национального благосостояния и организаций Фонда национального благосостояния»»</w:t>
      </w:r>
    </w:p>
    <w:p w14:paraId="7163701E" w14:textId="3F334887" w:rsidR="009E4D2A" w:rsidRPr="00D26042" w:rsidRDefault="009E4D2A" w:rsidP="007804A8">
      <w:pPr>
        <w:spacing w:after="0" w:line="240" w:lineRule="auto"/>
        <w:jc w:val="center"/>
        <w:rPr>
          <w:rFonts w:ascii="Times New Roman" w:hAnsi="Times New Roman" w:cs="Times New Roman"/>
          <w:b/>
          <w:sz w:val="24"/>
          <w:szCs w:val="24"/>
        </w:rPr>
      </w:pPr>
    </w:p>
    <w:p w14:paraId="0ED11D45" w14:textId="77777777" w:rsidR="009E4D2A" w:rsidRPr="00D26042" w:rsidRDefault="009E4D2A" w:rsidP="007804A8">
      <w:pPr>
        <w:spacing w:after="0" w:line="240" w:lineRule="auto"/>
        <w:jc w:val="center"/>
        <w:rPr>
          <w:rFonts w:ascii="Times New Roman" w:hAnsi="Times New Roman" w:cs="Times New Roman"/>
          <w:b/>
          <w:sz w:val="24"/>
          <w:szCs w:val="24"/>
        </w:rPr>
      </w:pPr>
    </w:p>
    <w:tbl>
      <w:tblPr>
        <w:tblStyle w:val="a3"/>
        <w:tblW w:w="16026" w:type="dxa"/>
        <w:tblInd w:w="-572" w:type="dxa"/>
        <w:tblLayout w:type="fixed"/>
        <w:tblLook w:val="04A0" w:firstRow="1" w:lastRow="0" w:firstColumn="1" w:lastColumn="0" w:noHBand="0" w:noVBand="1"/>
      </w:tblPr>
      <w:tblGrid>
        <w:gridCol w:w="567"/>
        <w:gridCol w:w="2266"/>
        <w:gridCol w:w="5245"/>
        <w:gridCol w:w="5104"/>
        <w:gridCol w:w="2835"/>
        <w:gridCol w:w="9"/>
      </w:tblGrid>
      <w:tr w:rsidR="009E4D2A" w:rsidRPr="00D26042" w14:paraId="20291FAD" w14:textId="77777777" w:rsidTr="000F31E6">
        <w:tc>
          <w:tcPr>
            <w:tcW w:w="567" w:type="dxa"/>
            <w:shd w:val="clear" w:color="auto" w:fill="auto"/>
            <w:vAlign w:val="center"/>
          </w:tcPr>
          <w:p w14:paraId="075CA8FA"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 п/п</w:t>
            </w:r>
          </w:p>
        </w:tc>
        <w:tc>
          <w:tcPr>
            <w:tcW w:w="2266" w:type="dxa"/>
            <w:shd w:val="clear" w:color="auto" w:fill="auto"/>
            <w:vAlign w:val="center"/>
          </w:tcPr>
          <w:p w14:paraId="08CB282F"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 xml:space="preserve">Структурный элемент правового акта </w:t>
            </w:r>
          </w:p>
        </w:tc>
        <w:tc>
          <w:tcPr>
            <w:tcW w:w="5245" w:type="dxa"/>
            <w:shd w:val="clear" w:color="auto" w:fill="auto"/>
            <w:vAlign w:val="center"/>
          </w:tcPr>
          <w:p w14:paraId="74D150BD"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Действующая редакция</w:t>
            </w:r>
          </w:p>
        </w:tc>
        <w:tc>
          <w:tcPr>
            <w:tcW w:w="5104" w:type="dxa"/>
            <w:shd w:val="clear" w:color="auto" w:fill="auto"/>
            <w:vAlign w:val="center"/>
          </w:tcPr>
          <w:p w14:paraId="1D134F4F"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Предлагаемая редакция</w:t>
            </w:r>
          </w:p>
        </w:tc>
        <w:tc>
          <w:tcPr>
            <w:tcW w:w="2844" w:type="dxa"/>
            <w:gridSpan w:val="2"/>
            <w:shd w:val="clear" w:color="auto" w:fill="auto"/>
            <w:vAlign w:val="center"/>
          </w:tcPr>
          <w:p w14:paraId="08D64BDD"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Обоснование</w:t>
            </w:r>
          </w:p>
        </w:tc>
      </w:tr>
      <w:tr w:rsidR="009E4D2A" w:rsidRPr="00D26042" w14:paraId="622AE3EA" w14:textId="77777777" w:rsidTr="000F31E6">
        <w:tc>
          <w:tcPr>
            <w:tcW w:w="567" w:type="dxa"/>
            <w:shd w:val="clear" w:color="auto" w:fill="auto"/>
            <w:vAlign w:val="center"/>
          </w:tcPr>
          <w:p w14:paraId="64B0E0C6"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1</w:t>
            </w:r>
          </w:p>
        </w:tc>
        <w:tc>
          <w:tcPr>
            <w:tcW w:w="2266" w:type="dxa"/>
            <w:shd w:val="clear" w:color="auto" w:fill="auto"/>
            <w:vAlign w:val="center"/>
          </w:tcPr>
          <w:p w14:paraId="70ABFD38"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2</w:t>
            </w:r>
          </w:p>
        </w:tc>
        <w:tc>
          <w:tcPr>
            <w:tcW w:w="5245" w:type="dxa"/>
            <w:shd w:val="clear" w:color="auto" w:fill="auto"/>
            <w:vAlign w:val="center"/>
          </w:tcPr>
          <w:p w14:paraId="111E3FC3"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3</w:t>
            </w:r>
          </w:p>
        </w:tc>
        <w:tc>
          <w:tcPr>
            <w:tcW w:w="5104" w:type="dxa"/>
            <w:shd w:val="clear" w:color="auto" w:fill="auto"/>
            <w:vAlign w:val="center"/>
          </w:tcPr>
          <w:p w14:paraId="5080DD67"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4</w:t>
            </w:r>
          </w:p>
        </w:tc>
        <w:tc>
          <w:tcPr>
            <w:tcW w:w="2844" w:type="dxa"/>
            <w:gridSpan w:val="2"/>
            <w:shd w:val="clear" w:color="auto" w:fill="auto"/>
            <w:vAlign w:val="center"/>
          </w:tcPr>
          <w:p w14:paraId="7ABA8FC8" w14:textId="77777777" w:rsidR="009E4D2A" w:rsidRPr="00D26042" w:rsidRDefault="009E4D2A" w:rsidP="007804A8">
            <w:pPr>
              <w:spacing w:after="0" w:line="240" w:lineRule="auto"/>
              <w:jc w:val="center"/>
              <w:rPr>
                <w:rFonts w:ascii="Times New Roman" w:hAnsi="Times New Roman" w:cs="Times New Roman"/>
                <w:b/>
                <w:sz w:val="24"/>
                <w:szCs w:val="24"/>
              </w:rPr>
            </w:pPr>
            <w:r w:rsidRPr="00D26042">
              <w:rPr>
                <w:rFonts w:ascii="Times New Roman" w:hAnsi="Times New Roman" w:cs="Times New Roman"/>
                <w:b/>
                <w:sz w:val="24"/>
                <w:szCs w:val="24"/>
              </w:rPr>
              <w:t>5</w:t>
            </w:r>
          </w:p>
        </w:tc>
      </w:tr>
      <w:tr w:rsidR="009E4D2A" w:rsidRPr="00D26042" w14:paraId="7BE76A1B" w14:textId="77777777" w:rsidTr="002423EA">
        <w:trPr>
          <w:gridAfter w:val="1"/>
          <w:wAfter w:w="9" w:type="dxa"/>
          <w:trHeight w:val="56"/>
        </w:trPr>
        <w:tc>
          <w:tcPr>
            <w:tcW w:w="16017" w:type="dxa"/>
            <w:gridSpan w:val="5"/>
            <w:shd w:val="clear" w:color="auto" w:fill="auto"/>
          </w:tcPr>
          <w:p w14:paraId="28EBDF6F" w14:textId="265D8422" w:rsidR="009E4D2A" w:rsidRPr="00D26042" w:rsidRDefault="00782797" w:rsidP="007804A8">
            <w:pPr>
              <w:spacing w:after="0" w:line="240" w:lineRule="auto"/>
              <w:jc w:val="center"/>
              <w:rPr>
                <w:rFonts w:ascii="Times New Roman" w:hAnsi="Times New Roman" w:cs="Times New Roman"/>
                <w:b/>
                <w:bCs/>
                <w:sz w:val="24"/>
                <w:szCs w:val="24"/>
                <w:highlight w:val="yellow"/>
              </w:rPr>
            </w:pPr>
            <w:r w:rsidRPr="00D26042">
              <w:rPr>
                <w:rFonts w:ascii="Times New Roman" w:hAnsi="Times New Roman" w:cs="Times New Roman"/>
                <w:b/>
                <w:bCs/>
                <w:sz w:val="24"/>
                <w:szCs w:val="24"/>
              </w:rPr>
              <w:t>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(далее - Правила)</w:t>
            </w:r>
          </w:p>
        </w:tc>
      </w:tr>
      <w:tr w:rsidR="00092B34" w:rsidRPr="00D26042" w14:paraId="09C7C6B5" w14:textId="77777777" w:rsidTr="000F31E6">
        <w:trPr>
          <w:trHeight w:val="56"/>
        </w:trPr>
        <w:tc>
          <w:tcPr>
            <w:tcW w:w="567" w:type="dxa"/>
            <w:shd w:val="clear" w:color="auto" w:fill="auto"/>
          </w:tcPr>
          <w:p w14:paraId="45E85E63" w14:textId="77777777" w:rsidR="00092B34" w:rsidRPr="00D26042" w:rsidRDefault="00092B34" w:rsidP="007804A8">
            <w:pPr>
              <w:pStyle w:val="a4"/>
              <w:numPr>
                <w:ilvl w:val="0"/>
                <w:numId w:val="1"/>
              </w:numPr>
              <w:spacing w:after="0" w:line="240" w:lineRule="auto"/>
              <w:ind w:left="0" w:firstLine="0"/>
              <w:jc w:val="both"/>
              <w:rPr>
                <w:rFonts w:ascii="Times New Roman" w:hAnsi="Times New Roman" w:cs="Times New Roman"/>
                <w:sz w:val="24"/>
                <w:szCs w:val="24"/>
              </w:rPr>
            </w:pPr>
          </w:p>
        </w:tc>
        <w:tc>
          <w:tcPr>
            <w:tcW w:w="2266" w:type="dxa"/>
            <w:shd w:val="clear" w:color="auto" w:fill="auto"/>
          </w:tcPr>
          <w:p w14:paraId="7E79E90F" w14:textId="44B97DE0" w:rsidR="00092B34" w:rsidRPr="00D26042" w:rsidRDefault="00092B34" w:rsidP="007804A8">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подпункт 19-1</w:t>
            </w:r>
            <w:r w:rsidR="006C08AF" w:rsidRPr="00D26042">
              <w:rPr>
                <w:rFonts w:ascii="Times New Roman" w:eastAsia="Times New Roman" w:hAnsi="Times New Roman" w:cs="Times New Roman"/>
                <w:sz w:val="24"/>
                <w:szCs w:val="24"/>
                <w:lang w:eastAsia="ru-RU"/>
              </w:rPr>
              <w:t>)</w:t>
            </w:r>
            <w:r w:rsidRPr="00D26042">
              <w:rPr>
                <w:rFonts w:ascii="Times New Roman" w:eastAsia="Times New Roman" w:hAnsi="Times New Roman" w:cs="Times New Roman"/>
                <w:sz w:val="24"/>
                <w:szCs w:val="24"/>
                <w:lang w:eastAsia="ru-RU"/>
              </w:rPr>
              <w:t xml:space="preserve"> пункта 2</w:t>
            </w:r>
          </w:p>
        </w:tc>
        <w:tc>
          <w:tcPr>
            <w:tcW w:w="5245" w:type="dxa"/>
            <w:shd w:val="clear" w:color="auto" w:fill="auto"/>
          </w:tcPr>
          <w:p w14:paraId="6D505D99" w14:textId="4FB6F54C" w:rsidR="00092B34" w:rsidRPr="00D26042" w:rsidRDefault="00092B34" w:rsidP="007804A8">
            <w:pPr>
              <w:tabs>
                <w:tab w:val="left" w:pos="451"/>
              </w:tabs>
              <w:spacing w:after="0" w:line="240" w:lineRule="auto"/>
              <w:ind w:firstLine="456"/>
              <w:jc w:val="both"/>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 xml:space="preserve">Отсутствует </w:t>
            </w:r>
          </w:p>
        </w:tc>
        <w:tc>
          <w:tcPr>
            <w:tcW w:w="5104" w:type="dxa"/>
            <w:shd w:val="clear" w:color="auto" w:fill="auto"/>
          </w:tcPr>
          <w:p w14:paraId="7C057D2C" w14:textId="0D866B8C" w:rsidR="00092B34" w:rsidRPr="00D26042" w:rsidRDefault="00092B34" w:rsidP="007804A8">
            <w:pPr>
              <w:spacing w:after="0" w:line="240" w:lineRule="auto"/>
              <w:ind w:firstLine="456"/>
              <w:jc w:val="both"/>
              <w:rPr>
                <w:rFonts w:ascii="Times New Roman" w:eastAsia="Times New Roman" w:hAnsi="Times New Roman" w:cs="Times New Roman"/>
                <w:sz w:val="24"/>
                <w:szCs w:val="24"/>
                <w:lang w:eastAsia="ru-RU"/>
              </w:rPr>
            </w:pPr>
            <w:bookmarkStart w:id="0" w:name="_Hlk200983752"/>
            <w:r w:rsidRPr="00D26042">
              <w:rPr>
                <w:rFonts w:ascii="Times New Roman" w:hAnsi="Times New Roman" w:cs="Times New Roman"/>
                <w:b/>
                <w:sz w:val="24"/>
                <w:szCs w:val="24"/>
              </w:rPr>
              <w:t>19-1) договор о строительстве «под ключ» – договор, предметом которого являются комплексные работы по строительству объекта и введению его в эксплуатацию, включающие выполнение проектных, изыскательских, строительно-монтажных (новое строительство, реконструкция), а также сопутствующие указанным работам поставку товаров и оказание услуг, за исключением проведения комплексной вневедомственной экспертизы проектов и услуг технического надзора</w:t>
            </w:r>
            <w:bookmarkEnd w:id="0"/>
            <w:r w:rsidR="006701AA" w:rsidRPr="00D26042">
              <w:rPr>
                <w:rFonts w:ascii="Times New Roman" w:hAnsi="Times New Roman" w:cs="Times New Roman"/>
                <w:b/>
                <w:sz w:val="24"/>
                <w:szCs w:val="24"/>
              </w:rPr>
              <w:t>;</w:t>
            </w:r>
          </w:p>
        </w:tc>
        <w:tc>
          <w:tcPr>
            <w:tcW w:w="2844" w:type="dxa"/>
            <w:gridSpan w:val="2"/>
            <w:shd w:val="clear" w:color="auto" w:fill="auto"/>
          </w:tcPr>
          <w:p w14:paraId="5F06F540" w14:textId="77777777" w:rsidR="009D6D77" w:rsidRPr="00D26042" w:rsidRDefault="00092B34" w:rsidP="007804A8">
            <w:pPr>
              <w:spacing w:after="0" w:line="240" w:lineRule="auto"/>
              <w:ind w:firstLine="312"/>
              <w:jc w:val="both"/>
              <w:rPr>
                <w:rFonts w:ascii="Times New Roman" w:hAnsi="Times New Roman" w:cs="Times New Roman"/>
                <w:sz w:val="24"/>
                <w:szCs w:val="24"/>
              </w:rPr>
            </w:pPr>
            <w:r w:rsidRPr="00D26042">
              <w:rPr>
                <w:rFonts w:ascii="Times New Roman" w:hAnsi="Times New Roman" w:cs="Times New Roman"/>
                <w:sz w:val="24"/>
                <w:szCs w:val="24"/>
              </w:rPr>
              <w:t>В соответствии с протокольным поручением Премьер-Министра РК от 20 февраля 2025 года № 11-03/09-184, необходимо проработать вопрос внесения изменения в настоящие правила в части включения понятия комплексного строительства «под ключ» по аналогии с правилами государственных закупок в целях своевременного начала проектов по строительству обходов городов Петропавловска и Рудного, где в бюджете уже заложены средства.</w:t>
            </w:r>
          </w:p>
          <w:p w14:paraId="799FFD5D" w14:textId="2411EEE8" w:rsidR="00092B34" w:rsidRPr="00D26042" w:rsidRDefault="00092B34" w:rsidP="007804A8">
            <w:pPr>
              <w:spacing w:after="0" w:line="240" w:lineRule="auto"/>
              <w:ind w:firstLine="312"/>
              <w:jc w:val="both"/>
              <w:rPr>
                <w:rFonts w:ascii="Times New Roman" w:hAnsi="Times New Roman" w:cs="Times New Roman"/>
                <w:sz w:val="24"/>
                <w:szCs w:val="24"/>
              </w:rPr>
            </w:pPr>
            <w:r w:rsidRPr="00D26042">
              <w:rPr>
                <w:rFonts w:ascii="Times New Roman" w:hAnsi="Times New Roman" w:cs="Times New Roman"/>
                <w:sz w:val="24"/>
                <w:szCs w:val="24"/>
              </w:rPr>
              <w:t>Согласно поручению Главы государства от 6 июня 2023 года № 23-01-</w:t>
            </w:r>
            <w:r w:rsidRPr="00D26042">
              <w:rPr>
                <w:rFonts w:ascii="Times New Roman" w:hAnsi="Times New Roman" w:cs="Times New Roman"/>
                <w:sz w:val="24"/>
                <w:szCs w:val="24"/>
              </w:rPr>
              <w:lastRenderedPageBreak/>
              <w:t>38.24 необходимо начать строительство обхода города Петропавловск, в связи с чем требуется ускорить внедрение данного механизма.</w:t>
            </w:r>
          </w:p>
        </w:tc>
      </w:tr>
      <w:tr w:rsidR="009A0287" w:rsidRPr="00D26042" w14:paraId="697D4654" w14:textId="77777777" w:rsidTr="000F31E6">
        <w:trPr>
          <w:trHeight w:val="56"/>
        </w:trPr>
        <w:tc>
          <w:tcPr>
            <w:tcW w:w="567" w:type="dxa"/>
            <w:shd w:val="clear" w:color="auto" w:fill="auto"/>
          </w:tcPr>
          <w:p w14:paraId="2FDF74DC" w14:textId="77777777" w:rsidR="009A0287" w:rsidRPr="00D26042" w:rsidRDefault="009A0287" w:rsidP="007804A8">
            <w:pPr>
              <w:pStyle w:val="a4"/>
              <w:numPr>
                <w:ilvl w:val="0"/>
                <w:numId w:val="1"/>
              </w:numPr>
              <w:spacing w:after="0" w:line="240" w:lineRule="auto"/>
              <w:ind w:left="0" w:firstLine="0"/>
              <w:jc w:val="both"/>
              <w:rPr>
                <w:rFonts w:ascii="Times New Roman" w:hAnsi="Times New Roman" w:cs="Times New Roman"/>
                <w:sz w:val="24"/>
                <w:szCs w:val="24"/>
              </w:rPr>
            </w:pPr>
            <w:bookmarkStart w:id="1" w:name="_Hlk200983991"/>
          </w:p>
        </w:tc>
        <w:tc>
          <w:tcPr>
            <w:tcW w:w="2266" w:type="dxa"/>
            <w:shd w:val="clear" w:color="auto" w:fill="auto"/>
          </w:tcPr>
          <w:p w14:paraId="2A92E01C" w14:textId="314B81CB" w:rsidR="009A0287" w:rsidRPr="00D26042" w:rsidRDefault="009A0287" w:rsidP="007804A8">
            <w:pPr>
              <w:spacing w:after="0" w:line="240" w:lineRule="auto"/>
              <w:jc w:val="center"/>
              <w:rPr>
                <w:rFonts w:ascii="Times New Roman" w:eastAsia="Times New Roman" w:hAnsi="Times New Roman" w:cs="Times New Roman"/>
                <w:bCs/>
                <w:sz w:val="24"/>
                <w:szCs w:val="24"/>
                <w:lang w:eastAsia="ru-RU"/>
              </w:rPr>
            </w:pPr>
            <w:bookmarkStart w:id="2" w:name="_Hlk200983966"/>
            <w:r w:rsidRPr="00D26042">
              <w:rPr>
                <w:rFonts w:ascii="Times New Roman" w:hAnsi="Times New Roman" w:cs="Times New Roman"/>
                <w:bCs/>
                <w:sz w:val="24"/>
                <w:szCs w:val="24"/>
              </w:rPr>
              <w:t>пункт 18</w:t>
            </w:r>
            <w:bookmarkEnd w:id="2"/>
          </w:p>
        </w:tc>
        <w:tc>
          <w:tcPr>
            <w:tcW w:w="5245" w:type="dxa"/>
            <w:shd w:val="clear" w:color="auto" w:fill="auto"/>
          </w:tcPr>
          <w:p w14:paraId="674469EC" w14:textId="77777777" w:rsidR="006E7744" w:rsidRPr="00D26042" w:rsidRDefault="006E7744"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18. Закупки осуществляются следующими способами:</w:t>
            </w:r>
          </w:p>
          <w:p w14:paraId="46A06364" w14:textId="77777777" w:rsidR="006E7744" w:rsidRPr="00D26042" w:rsidRDefault="006E7744"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1) тендер;</w:t>
            </w:r>
          </w:p>
          <w:p w14:paraId="1211D94F" w14:textId="77777777" w:rsidR="006E7744" w:rsidRPr="00D26042" w:rsidRDefault="006E7744"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2) аукцион;</w:t>
            </w:r>
          </w:p>
          <w:p w14:paraId="51CA6757" w14:textId="77777777" w:rsidR="006E7744" w:rsidRPr="00D26042" w:rsidRDefault="006E7744"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3) запроса ценовых предложений;</w:t>
            </w:r>
          </w:p>
          <w:p w14:paraId="5CEB64EC" w14:textId="77777777" w:rsidR="006E7744" w:rsidRPr="00D26042" w:rsidRDefault="006E7744"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4) из одного источника;</w:t>
            </w:r>
          </w:p>
          <w:p w14:paraId="4D8B964A" w14:textId="77777777" w:rsidR="006E7744" w:rsidRPr="00D26042" w:rsidRDefault="006E7744"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5) исключен приказом и.о. Министра финансов РК от 07.08.2024 № 523 (вводится в действие с 01.01.2025);</w:t>
            </w:r>
          </w:p>
          <w:p w14:paraId="7F116594" w14:textId="77777777" w:rsidR="006E7744" w:rsidRPr="00D26042" w:rsidRDefault="006E7744"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6) посредством электронного магазина.</w:t>
            </w:r>
          </w:p>
          <w:p w14:paraId="5FAC50E3" w14:textId="69DFBFB4" w:rsidR="009A0287" w:rsidRPr="00D26042" w:rsidRDefault="009A0287" w:rsidP="007804A8">
            <w:pPr>
              <w:tabs>
                <w:tab w:val="left" w:pos="451"/>
              </w:tabs>
              <w:spacing w:after="0" w:line="240" w:lineRule="auto"/>
              <w:ind w:firstLine="456"/>
              <w:jc w:val="both"/>
              <w:rPr>
                <w:rFonts w:ascii="Times New Roman" w:eastAsia="Times New Roman" w:hAnsi="Times New Roman" w:cs="Times New Roman"/>
                <w:b/>
                <w:bCs/>
                <w:sz w:val="24"/>
                <w:szCs w:val="24"/>
                <w:lang w:eastAsia="ru-RU"/>
              </w:rPr>
            </w:pPr>
          </w:p>
        </w:tc>
        <w:tc>
          <w:tcPr>
            <w:tcW w:w="5104" w:type="dxa"/>
            <w:shd w:val="clear" w:color="auto" w:fill="auto"/>
          </w:tcPr>
          <w:p w14:paraId="48599F2C" w14:textId="77777777" w:rsidR="00443840" w:rsidRPr="00D26042" w:rsidRDefault="00443840" w:rsidP="007804A8">
            <w:pPr>
              <w:tabs>
                <w:tab w:val="left" w:pos="451"/>
              </w:tabs>
              <w:spacing w:after="0" w:line="240" w:lineRule="auto"/>
              <w:ind w:firstLine="456"/>
              <w:jc w:val="both"/>
              <w:rPr>
                <w:rFonts w:ascii="Times New Roman" w:hAnsi="Times New Roman" w:cs="Times New Roman"/>
                <w:bCs/>
                <w:sz w:val="24"/>
                <w:szCs w:val="24"/>
              </w:rPr>
            </w:pPr>
            <w:bookmarkStart w:id="3" w:name="_Hlk201825139"/>
            <w:r w:rsidRPr="00D26042">
              <w:rPr>
                <w:rFonts w:ascii="Times New Roman" w:hAnsi="Times New Roman" w:cs="Times New Roman"/>
                <w:bCs/>
                <w:sz w:val="24"/>
                <w:szCs w:val="24"/>
              </w:rPr>
              <w:t>18. Закупки осуществляются следующими способами:</w:t>
            </w:r>
          </w:p>
          <w:p w14:paraId="313C32E0" w14:textId="77777777" w:rsidR="00443840" w:rsidRPr="00D26042" w:rsidRDefault="00443840"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1) тендер;</w:t>
            </w:r>
          </w:p>
          <w:p w14:paraId="6D7897AF" w14:textId="77777777" w:rsidR="00443840" w:rsidRPr="00D26042" w:rsidRDefault="00443840"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2) аукцион;</w:t>
            </w:r>
          </w:p>
          <w:p w14:paraId="46600C62" w14:textId="77777777" w:rsidR="00443840" w:rsidRPr="00D26042" w:rsidRDefault="00443840"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3) запроса ценовых предложений;</w:t>
            </w:r>
          </w:p>
          <w:p w14:paraId="6DC7F686" w14:textId="77777777" w:rsidR="00443840" w:rsidRPr="00D26042" w:rsidRDefault="00443840"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4) из одного источника;</w:t>
            </w:r>
          </w:p>
          <w:p w14:paraId="2B49543D" w14:textId="77777777" w:rsidR="00443840" w:rsidRPr="00D26042" w:rsidRDefault="00443840"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5) исключен приказом и.о. Министра финансов РК от 07.08.2024 № 523 (вводится в действие с 01.01.2025);</w:t>
            </w:r>
          </w:p>
          <w:p w14:paraId="03BC65D4" w14:textId="77777777" w:rsidR="00443840" w:rsidRPr="00D26042" w:rsidRDefault="00443840" w:rsidP="007804A8">
            <w:pPr>
              <w:tabs>
                <w:tab w:val="left" w:pos="451"/>
              </w:tabs>
              <w:spacing w:after="0" w:line="240" w:lineRule="auto"/>
              <w:ind w:firstLine="456"/>
              <w:jc w:val="both"/>
              <w:rPr>
                <w:rFonts w:ascii="Times New Roman" w:hAnsi="Times New Roman" w:cs="Times New Roman"/>
                <w:bCs/>
                <w:sz w:val="24"/>
                <w:szCs w:val="24"/>
              </w:rPr>
            </w:pPr>
            <w:r w:rsidRPr="00D26042">
              <w:rPr>
                <w:rFonts w:ascii="Times New Roman" w:hAnsi="Times New Roman" w:cs="Times New Roman"/>
                <w:bCs/>
                <w:sz w:val="24"/>
                <w:szCs w:val="24"/>
              </w:rPr>
              <w:t>6) посредством электронного магазина.</w:t>
            </w:r>
          </w:p>
          <w:p w14:paraId="70A7EF93" w14:textId="03B9A35A" w:rsidR="009A0287" w:rsidRPr="00D26042" w:rsidRDefault="009A0287" w:rsidP="007804A8">
            <w:pPr>
              <w:tabs>
                <w:tab w:val="left" w:pos="451"/>
              </w:tabs>
              <w:spacing w:after="0" w:line="240" w:lineRule="auto"/>
              <w:ind w:firstLine="456"/>
              <w:jc w:val="both"/>
              <w:rPr>
                <w:rFonts w:ascii="Times New Roman" w:hAnsi="Times New Roman" w:cs="Times New Roman"/>
                <w:b/>
                <w:sz w:val="24"/>
                <w:szCs w:val="24"/>
              </w:rPr>
            </w:pPr>
            <w:r w:rsidRPr="00D26042">
              <w:rPr>
                <w:rFonts w:ascii="Times New Roman" w:hAnsi="Times New Roman" w:cs="Times New Roman"/>
                <w:b/>
                <w:bCs/>
                <w:sz w:val="24"/>
                <w:szCs w:val="24"/>
              </w:rPr>
              <w:t xml:space="preserve">При этом, закупки способом тендера, предусмотренные подпунктом 1) настоящего пункта также осуществляются с особенностями, предусмотренными настоящими Правилами, в том числе </w:t>
            </w:r>
            <w:r w:rsidR="0037276D" w:rsidRPr="00D26042">
              <w:rPr>
                <w:rFonts w:ascii="Times New Roman" w:hAnsi="Times New Roman" w:cs="Times New Roman"/>
                <w:b/>
                <w:bCs/>
                <w:sz w:val="24"/>
                <w:szCs w:val="24"/>
              </w:rPr>
              <w:t>тендера</w:t>
            </w:r>
            <w:r w:rsidRPr="00D26042">
              <w:rPr>
                <w:rFonts w:ascii="Times New Roman" w:hAnsi="Times New Roman" w:cs="Times New Roman"/>
                <w:b/>
                <w:bCs/>
                <w:sz w:val="24"/>
                <w:szCs w:val="24"/>
              </w:rPr>
              <w:t xml:space="preserve"> по строительству «под ключ».</w:t>
            </w:r>
            <w:bookmarkEnd w:id="3"/>
          </w:p>
        </w:tc>
        <w:tc>
          <w:tcPr>
            <w:tcW w:w="2844" w:type="dxa"/>
            <w:gridSpan w:val="2"/>
            <w:shd w:val="clear" w:color="auto" w:fill="auto"/>
          </w:tcPr>
          <w:p w14:paraId="2DEA0D7F" w14:textId="77777777" w:rsidR="009A0287" w:rsidRPr="00D26042" w:rsidRDefault="009A0287" w:rsidP="007804A8">
            <w:pPr>
              <w:spacing w:after="0" w:line="240" w:lineRule="auto"/>
              <w:ind w:firstLine="312"/>
              <w:jc w:val="both"/>
              <w:rPr>
                <w:rFonts w:ascii="Times New Roman" w:hAnsi="Times New Roman" w:cs="Times New Roman"/>
                <w:sz w:val="24"/>
                <w:szCs w:val="24"/>
              </w:rPr>
            </w:pPr>
            <w:r w:rsidRPr="00D26042">
              <w:rPr>
                <w:rFonts w:ascii="Times New Roman" w:hAnsi="Times New Roman" w:cs="Times New Roman"/>
                <w:sz w:val="24"/>
                <w:szCs w:val="24"/>
              </w:rPr>
              <w:t>В соответствии с протокольным поручением Премьер-Министра РК от 20 февраля 2025 года № 11-03/09-184, необходимо проработать вопрос внесения изменения в настоящие правила в части включения понятия комплексного строительства «под ключ» по аналогии с правилами государственных закупок в целях своевременного начала проектов по строительству обходов городов Петропавловска и Рудного, где в бюджете уже заложены средства.</w:t>
            </w:r>
          </w:p>
          <w:p w14:paraId="759ED5CE" w14:textId="07149283" w:rsidR="009A0287" w:rsidRPr="00D26042" w:rsidRDefault="009A0287" w:rsidP="007804A8">
            <w:pPr>
              <w:spacing w:after="0" w:line="240" w:lineRule="auto"/>
              <w:ind w:firstLine="312"/>
              <w:jc w:val="both"/>
              <w:rPr>
                <w:rFonts w:ascii="Times New Roman" w:hAnsi="Times New Roman" w:cs="Times New Roman"/>
                <w:sz w:val="24"/>
                <w:szCs w:val="24"/>
              </w:rPr>
            </w:pPr>
            <w:r w:rsidRPr="00D26042">
              <w:rPr>
                <w:rFonts w:ascii="Times New Roman" w:hAnsi="Times New Roman" w:cs="Times New Roman"/>
                <w:sz w:val="24"/>
                <w:szCs w:val="24"/>
              </w:rPr>
              <w:t xml:space="preserve">Согласно поручению Главы государства от 6 июня 2023 года № 23-01-38.24 необходимо начать строительство обхода города Петропавловск, в связи с чем требуется </w:t>
            </w:r>
            <w:r w:rsidRPr="00D26042">
              <w:rPr>
                <w:rFonts w:ascii="Times New Roman" w:hAnsi="Times New Roman" w:cs="Times New Roman"/>
                <w:sz w:val="24"/>
                <w:szCs w:val="24"/>
              </w:rPr>
              <w:lastRenderedPageBreak/>
              <w:t>ускорить внедрение данного механизма.</w:t>
            </w:r>
          </w:p>
        </w:tc>
      </w:tr>
      <w:tr w:rsidR="002423EA" w:rsidRPr="00D26042" w14:paraId="29BDEFA0" w14:textId="77777777" w:rsidTr="000F31E6">
        <w:trPr>
          <w:trHeight w:val="56"/>
        </w:trPr>
        <w:tc>
          <w:tcPr>
            <w:tcW w:w="567" w:type="dxa"/>
            <w:shd w:val="clear" w:color="auto" w:fill="auto"/>
          </w:tcPr>
          <w:p w14:paraId="4D3A970B" w14:textId="77777777" w:rsidR="002423EA" w:rsidRPr="00D26042" w:rsidRDefault="002423EA" w:rsidP="002423EA">
            <w:pPr>
              <w:pStyle w:val="a4"/>
              <w:numPr>
                <w:ilvl w:val="0"/>
                <w:numId w:val="1"/>
              </w:numPr>
              <w:spacing w:after="0" w:line="240" w:lineRule="auto"/>
              <w:ind w:left="0" w:firstLine="0"/>
              <w:jc w:val="both"/>
              <w:rPr>
                <w:rFonts w:ascii="Times New Roman" w:hAnsi="Times New Roman" w:cs="Times New Roman"/>
                <w:sz w:val="24"/>
                <w:szCs w:val="24"/>
              </w:rPr>
            </w:pPr>
            <w:bookmarkStart w:id="4" w:name="_Hlk200984099"/>
            <w:bookmarkEnd w:id="1"/>
          </w:p>
        </w:tc>
        <w:tc>
          <w:tcPr>
            <w:tcW w:w="2266" w:type="dxa"/>
            <w:shd w:val="clear" w:color="auto" w:fill="auto"/>
          </w:tcPr>
          <w:p w14:paraId="5BC1694B" w14:textId="2B5FE880" w:rsidR="002423EA" w:rsidRPr="00D26042" w:rsidRDefault="002423EA" w:rsidP="002423EA">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пункт 35</w:t>
            </w:r>
          </w:p>
        </w:tc>
        <w:tc>
          <w:tcPr>
            <w:tcW w:w="5245" w:type="dxa"/>
            <w:shd w:val="clear" w:color="auto" w:fill="auto"/>
          </w:tcPr>
          <w:p w14:paraId="219FE314" w14:textId="45A67918"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35. Заказчик предоставляет организатору для проведения тендера техническую спецификацию и проект договора на казахском и русском языках, за исключением случаев, когда организатор и заказчик выступают в одном лице.</w:t>
            </w:r>
          </w:p>
          <w:p w14:paraId="165182B1" w14:textId="1239CA65"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При осуществлении закупок работ, требующих проектно-сметную документацию, вместо технической спецификации тендерная документация содержит проектно-сметную документацию, прошедшую экспертизу в соответствии с законодательством Республики Казахстан. При этом сроки выполнения работ по таким закупкам соответствуют срокам выполнения работ, указанным в утвержденной в установленном порядке проектно-сметной документации. Помимо проектно-сметной документации, прошедшей экспертизу в соответствии с законодательством Республики Казахстан, тендерная документация содержит электронную копию положительного заключения комплексной вневедомственной экспертизы.</w:t>
            </w:r>
          </w:p>
          <w:p w14:paraId="7F5482DF" w14:textId="4B3D8590"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 xml:space="preserve">Вместе с тем, в тендерной документации не содержатся указания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иные характеристики, в случае, если такое указание определяет принадлежность приобретаемого товара, работы, услуги отдельному потенциальному поставщику, за </w:t>
            </w:r>
            <w:r w:rsidRPr="00D26042">
              <w:rPr>
                <w:rFonts w:ascii="Times New Roman" w:hAnsi="Times New Roman" w:cs="Times New Roman"/>
                <w:sz w:val="24"/>
                <w:szCs w:val="24"/>
              </w:rPr>
              <w:lastRenderedPageBreak/>
              <w:t>исключением следующих случаев осуществления закупок:</w:t>
            </w:r>
          </w:p>
          <w:p w14:paraId="385C156C" w14:textId="7BB0DDE5"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3FAE916C" w14:textId="4BF7C798"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2) исключен приказом и.о. Министра финансов РК от 18.07.2022 № 729 (вводится в действие по истечении десяти календарных дней после дня его первого официального опубликования);</w:t>
            </w:r>
          </w:p>
          <w:p w14:paraId="2C9ADC07" w14:textId="77777777"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 для ремонта и (или) технического обслуживания имеющегося у заказчика товара (оборудования).</w:t>
            </w:r>
          </w:p>
          <w:p w14:paraId="25F15C75" w14:textId="4C157B0F" w:rsidR="002423EA" w:rsidRPr="00D26042" w:rsidRDefault="002423EA" w:rsidP="002423EA">
            <w:pPr>
              <w:tabs>
                <w:tab w:val="left" w:pos="451"/>
              </w:tabs>
              <w:spacing w:after="0" w:line="240" w:lineRule="auto"/>
              <w:ind w:firstLine="316"/>
              <w:jc w:val="both"/>
              <w:rPr>
                <w:rFonts w:ascii="Times New Roman" w:eastAsia="Times New Roman" w:hAnsi="Times New Roman" w:cs="Times New Roman"/>
                <w:sz w:val="24"/>
                <w:szCs w:val="24"/>
                <w:lang w:eastAsia="ru-RU"/>
              </w:rPr>
            </w:pPr>
          </w:p>
        </w:tc>
        <w:tc>
          <w:tcPr>
            <w:tcW w:w="5104" w:type="dxa"/>
            <w:shd w:val="clear" w:color="auto" w:fill="auto"/>
          </w:tcPr>
          <w:p w14:paraId="6A069304" w14:textId="77777777"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bookmarkStart w:id="5" w:name="_Hlk201825216"/>
            <w:r w:rsidRPr="00D26042">
              <w:rPr>
                <w:rFonts w:ascii="Times New Roman" w:hAnsi="Times New Roman" w:cs="Times New Roman"/>
                <w:sz w:val="24"/>
                <w:szCs w:val="24"/>
              </w:rPr>
              <w:lastRenderedPageBreak/>
              <w:t>35. Заказчик предоставляет организатору для проведения тендера техническую спецификацию и проект договора на казахском и русском языках, за исключением случаев, когда организатор и заказчик выступают в одном лице.</w:t>
            </w:r>
          </w:p>
          <w:p w14:paraId="4BF4113B" w14:textId="77777777"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При осуществлении закупок работ, требующих проектно-сметную документацию, вместо технической спецификации тендерная документация содержит проектно-сметную документацию, прошедшую экспертизу в соответствии с законодательством Республики Казахстан. При этом сроки выполнения работ по таким закупкам соответствуют срокам выполнения работ, указанным в утвержденной в установленном порядке проектно-сметной документации. Помимо проектно-сметной документации, прошедшей экспертизу в соответствии с законодательством Республики Казахстан, тендерная документация содержит электронную копию положительного заключения комплексной вневедомственной экспертизы.</w:t>
            </w:r>
          </w:p>
          <w:p w14:paraId="1943011C" w14:textId="197F83E8"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b/>
                <w:bCs/>
                <w:sz w:val="24"/>
                <w:szCs w:val="24"/>
              </w:rPr>
              <w:t>Данное требование не распространяется на осуществление закупок по строительству «под ключ»</w:t>
            </w:r>
            <w:r w:rsidRPr="00D26042">
              <w:rPr>
                <w:rFonts w:ascii="Times New Roman" w:hAnsi="Times New Roman" w:cs="Times New Roman"/>
                <w:sz w:val="24"/>
                <w:szCs w:val="24"/>
              </w:rPr>
              <w:t>.</w:t>
            </w:r>
          </w:p>
          <w:p w14:paraId="3A8E3DEE" w14:textId="77777777"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 xml:space="preserve">Вместе с тем, в тендерной документации не содержатся указания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иные характеристики, в случае, если такое </w:t>
            </w:r>
            <w:r w:rsidRPr="00D26042">
              <w:rPr>
                <w:rFonts w:ascii="Times New Roman" w:hAnsi="Times New Roman" w:cs="Times New Roman"/>
                <w:sz w:val="24"/>
                <w:szCs w:val="24"/>
              </w:rPr>
              <w:lastRenderedPageBreak/>
              <w:t>указание определяет принадлежность приобретаемого товара, работы, услуги отдельному потенциальному поставщику, за исключением следующих случаев осуществления закупок:</w:t>
            </w:r>
          </w:p>
          <w:p w14:paraId="7DEA941F" w14:textId="167A4ACD"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3F4837D6" w14:textId="77777777" w:rsidR="0066003E" w:rsidRPr="00D26042" w:rsidRDefault="0066003E" w:rsidP="0066003E">
            <w:pPr>
              <w:tabs>
                <w:tab w:val="left" w:pos="451"/>
              </w:tabs>
              <w:spacing w:after="0" w:line="240" w:lineRule="auto"/>
              <w:ind w:firstLine="316"/>
              <w:jc w:val="both"/>
              <w:rPr>
                <w:rFonts w:ascii="Times New Roman" w:hAnsi="Times New Roman" w:cs="Times New Roman"/>
                <w:sz w:val="24"/>
                <w:szCs w:val="24"/>
              </w:rPr>
            </w:pPr>
            <w:bookmarkStart w:id="6" w:name="_Hlk204596753"/>
            <w:r w:rsidRPr="00D26042">
              <w:rPr>
                <w:rFonts w:ascii="Times New Roman" w:hAnsi="Times New Roman" w:cs="Times New Roman"/>
                <w:sz w:val="24"/>
                <w:szCs w:val="24"/>
              </w:rPr>
              <w:t>2) исключен приказом и.о. Министра финансов РК от 18.07.2022 № 729 (вводится в действие по истечении десяти календарных дней после дня его первого официального опубликования);</w:t>
            </w:r>
          </w:p>
          <w:bookmarkEnd w:id="6"/>
          <w:p w14:paraId="06107C39" w14:textId="0BBF61A1" w:rsidR="002423EA" w:rsidRPr="00D26042" w:rsidRDefault="0066003E" w:rsidP="002423EA">
            <w:pPr>
              <w:tabs>
                <w:tab w:val="left" w:pos="451"/>
              </w:tabs>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lang w:val="kk-KZ"/>
              </w:rPr>
              <w:t>3</w:t>
            </w:r>
            <w:r w:rsidR="002423EA" w:rsidRPr="00D26042">
              <w:rPr>
                <w:rFonts w:ascii="Times New Roman" w:hAnsi="Times New Roman" w:cs="Times New Roman"/>
                <w:sz w:val="24"/>
                <w:szCs w:val="24"/>
              </w:rPr>
              <w:t>) для ремонта и (или) технического обслуживания имеющегося у заказчика товара (оборудования).</w:t>
            </w:r>
          </w:p>
          <w:bookmarkEnd w:id="5"/>
          <w:p w14:paraId="3774B1CC" w14:textId="72FB1B96" w:rsidR="002423EA" w:rsidRPr="00D26042" w:rsidRDefault="002423EA" w:rsidP="002423EA">
            <w:pPr>
              <w:spacing w:after="0" w:line="240" w:lineRule="auto"/>
              <w:ind w:firstLine="456"/>
              <w:jc w:val="both"/>
              <w:rPr>
                <w:rFonts w:ascii="Times New Roman" w:eastAsia="Times New Roman" w:hAnsi="Times New Roman" w:cs="Times New Roman"/>
                <w:sz w:val="24"/>
                <w:szCs w:val="24"/>
                <w:lang w:eastAsia="ru-RU"/>
              </w:rPr>
            </w:pPr>
          </w:p>
        </w:tc>
        <w:tc>
          <w:tcPr>
            <w:tcW w:w="2844" w:type="dxa"/>
            <w:gridSpan w:val="2"/>
            <w:shd w:val="clear" w:color="auto" w:fill="auto"/>
          </w:tcPr>
          <w:p w14:paraId="0097F502" w14:textId="77777777" w:rsidR="002423EA" w:rsidRPr="00D26042" w:rsidRDefault="002423EA" w:rsidP="002423EA">
            <w:pPr>
              <w:spacing w:after="0" w:line="240" w:lineRule="auto"/>
              <w:ind w:firstLine="312"/>
              <w:jc w:val="both"/>
              <w:rPr>
                <w:rFonts w:ascii="Times New Roman" w:hAnsi="Times New Roman" w:cs="Times New Roman"/>
                <w:sz w:val="24"/>
                <w:szCs w:val="24"/>
              </w:rPr>
            </w:pPr>
            <w:r w:rsidRPr="00D26042">
              <w:rPr>
                <w:rFonts w:ascii="Times New Roman" w:hAnsi="Times New Roman" w:cs="Times New Roman"/>
                <w:sz w:val="24"/>
                <w:szCs w:val="24"/>
              </w:rPr>
              <w:lastRenderedPageBreak/>
              <w:t>В соответствии с протокольным поручением Премьер-Министра РК от 20 февраля 2025 года № 11-03/09-184, необходимо проработать вопрос внесения изменения в настоящие правила в части включения понятия комплексного строительства «под ключ» по аналогии с правилами государственных закупок в целях своевременного начала проектов по строительству обходов городов Петропавловска и Рудного, где в бюджете уже заложены средства.</w:t>
            </w:r>
          </w:p>
          <w:p w14:paraId="12D5A8EB" w14:textId="609EEDCB" w:rsidR="002423EA" w:rsidRPr="00D26042" w:rsidRDefault="002423EA" w:rsidP="002423EA">
            <w:pPr>
              <w:spacing w:after="0" w:line="240" w:lineRule="auto"/>
              <w:ind w:firstLine="456"/>
              <w:jc w:val="both"/>
              <w:rPr>
                <w:rFonts w:ascii="Times New Roman" w:hAnsi="Times New Roman" w:cs="Times New Roman"/>
                <w:sz w:val="24"/>
                <w:szCs w:val="24"/>
              </w:rPr>
            </w:pPr>
            <w:r w:rsidRPr="00D26042">
              <w:rPr>
                <w:rFonts w:ascii="Times New Roman" w:hAnsi="Times New Roman" w:cs="Times New Roman"/>
                <w:sz w:val="24"/>
                <w:szCs w:val="24"/>
              </w:rPr>
              <w:t>Согласно поручению Главы государства от 6 июня 2023 года № 23-01-38.24 необходимо начать строительство обхода города Петропавловск, в связи с чем требуется ускорить внедрение данного механизма.</w:t>
            </w:r>
          </w:p>
        </w:tc>
      </w:tr>
      <w:tr w:rsidR="009A0287" w:rsidRPr="00D26042" w14:paraId="6B9BF62C" w14:textId="77777777" w:rsidTr="000F31E6">
        <w:trPr>
          <w:trHeight w:val="56"/>
        </w:trPr>
        <w:tc>
          <w:tcPr>
            <w:tcW w:w="567" w:type="dxa"/>
            <w:shd w:val="clear" w:color="auto" w:fill="auto"/>
          </w:tcPr>
          <w:p w14:paraId="26B3ECBE" w14:textId="77777777" w:rsidR="009A0287" w:rsidRPr="00D26042" w:rsidRDefault="009A0287" w:rsidP="007804A8">
            <w:pPr>
              <w:pStyle w:val="a4"/>
              <w:numPr>
                <w:ilvl w:val="0"/>
                <w:numId w:val="1"/>
              </w:numPr>
              <w:spacing w:after="0" w:line="240" w:lineRule="auto"/>
              <w:ind w:left="0" w:firstLine="0"/>
              <w:jc w:val="both"/>
              <w:rPr>
                <w:rFonts w:ascii="Times New Roman" w:hAnsi="Times New Roman" w:cs="Times New Roman"/>
                <w:sz w:val="24"/>
                <w:szCs w:val="24"/>
              </w:rPr>
            </w:pPr>
            <w:bookmarkStart w:id="7" w:name="_Hlk200984157"/>
            <w:bookmarkEnd w:id="4"/>
          </w:p>
        </w:tc>
        <w:tc>
          <w:tcPr>
            <w:tcW w:w="2266" w:type="dxa"/>
            <w:shd w:val="clear" w:color="auto" w:fill="auto"/>
          </w:tcPr>
          <w:p w14:paraId="5F8E07F8" w14:textId="427E4C44" w:rsidR="009A0287" w:rsidRPr="00D26042" w:rsidRDefault="009A0287" w:rsidP="007804A8">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пункт 87</w:t>
            </w:r>
          </w:p>
        </w:tc>
        <w:tc>
          <w:tcPr>
            <w:tcW w:w="5245" w:type="dxa"/>
            <w:shd w:val="clear" w:color="auto" w:fill="auto"/>
          </w:tcPr>
          <w:p w14:paraId="02295059" w14:textId="77777777" w:rsidR="009A0287" w:rsidRPr="00D26042" w:rsidRDefault="009A0287" w:rsidP="007804A8">
            <w:pPr>
              <w:tabs>
                <w:tab w:val="left" w:pos="451"/>
              </w:tabs>
              <w:spacing w:after="0" w:line="240" w:lineRule="auto"/>
              <w:ind w:firstLine="311"/>
              <w:jc w:val="both"/>
              <w:rPr>
                <w:rFonts w:ascii="Times New Roman" w:hAnsi="Times New Roman" w:cs="Times New Roman"/>
                <w:sz w:val="24"/>
                <w:szCs w:val="24"/>
              </w:rPr>
            </w:pPr>
            <w:r w:rsidRPr="00D26042">
              <w:rPr>
                <w:rFonts w:ascii="Times New Roman" w:hAnsi="Times New Roman" w:cs="Times New Roman"/>
                <w:sz w:val="24"/>
                <w:szCs w:val="24"/>
              </w:rPr>
              <w:t>87. Обеспечение заявки на участие в тендере вносится в размере одного процента от суммы, выделенной для приобретения товаров, работ, услуг.</w:t>
            </w:r>
          </w:p>
          <w:p w14:paraId="7215F092" w14:textId="77777777" w:rsidR="00EE5D72" w:rsidRPr="00D26042" w:rsidRDefault="009A0287" w:rsidP="007804A8">
            <w:pPr>
              <w:tabs>
                <w:tab w:val="left" w:pos="451"/>
              </w:tabs>
              <w:spacing w:after="0" w:line="240" w:lineRule="auto"/>
              <w:ind w:firstLine="311"/>
              <w:jc w:val="both"/>
              <w:rPr>
                <w:rFonts w:ascii="Times New Roman" w:hAnsi="Times New Roman" w:cs="Times New Roman"/>
                <w:sz w:val="24"/>
                <w:szCs w:val="24"/>
              </w:rPr>
            </w:pPr>
            <w:r w:rsidRPr="00D26042">
              <w:rPr>
                <w:rFonts w:ascii="Times New Roman" w:hAnsi="Times New Roman" w:cs="Times New Roman"/>
                <w:sz w:val="24"/>
                <w:szCs w:val="24"/>
              </w:rPr>
              <w:t>В случае участия в тендере по нескольким лотам потенциальный поставщик предоставляет обеспечение заявки на участие в тендере на каждый лот отдельно.</w:t>
            </w:r>
          </w:p>
          <w:p w14:paraId="66D491DA" w14:textId="7D243BC5" w:rsidR="009A0287" w:rsidRPr="00D26042" w:rsidRDefault="009A0287" w:rsidP="007804A8">
            <w:pPr>
              <w:tabs>
                <w:tab w:val="left" w:pos="451"/>
              </w:tabs>
              <w:spacing w:after="0" w:line="240" w:lineRule="auto"/>
              <w:ind w:firstLine="311"/>
              <w:jc w:val="both"/>
              <w:rPr>
                <w:rFonts w:ascii="Times New Roman" w:hAnsi="Times New Roman" w:cs="Times New Roman"/>
                <w:sz w:val="24"/>
                <w:szCs w:val="24"/>
              </w:rPr>
            </w:pPr>
            <w:r w:rsidRPr="00D26042">
              <w:rPr>
                <w:rFonts w:ascii="Times New Roman" w:hAnsi="Times New Roman" w:cs="Times New Roman"/>
                <w:sz w:val="24"/>
                <w:szCs w:val="24"/>
              </w:rPr>
              <w:t>Соответствие обеспечения заявки на участие в тендере определяется веб-порталом автоматически при подаче потенциальным поставщиком заявки на участие в тендере.</w:t>
            </w:r>
          </w:p>
        </w:tc>
        <w:tc>
          <w:tcPr>
            <w:tcW w:w="5104" w:type="dxa"/>
            <w:shd w:val="clear" w:color="auto" w:fill="auto"/>
          </w:tcPr>
          <w:p w14:paraId="622CCCF7" w14:textId="77777777" w:rsidR="009A0287" w:rsidRPr="00D26042" w:rsidRDefault="009A0287" w:rsidP="007804A8">
            <w:pPr>
              <w:spacing w:after="0" w:line="240" w:lineRule="auto"/>
              <w:ind w:firstLine="311"/>
              <w:jc w:val="both"/>
              <w:rPr>
                <w:rFonts w:ascii="Times New Roman" w:hAnsi="Times New Roman" w:cs="Times New Roman"/>
                <w:sz w:val="24"/>
                <w:szCs w:val="24"/>
              </w:rPr>
            </w:pPr>
            <w:r w:rsidRPr="00D26042">
              <w:rPr>
                <w:rFonts w:ascii="Times New Roman" w:hAnsi="Times New Roman" w:cs="Times New Roman"/>
                <w:sz w:val="24"/>
                <w:szCs w:val="24"/>
              </w:rPr>
              <w:t>87. Обеспечение заявки на участие в тендере вносится в размере одного процента от суммы, выделенной для приобретения товаров, работ, услуг.</w:t>
            </w:r>
          </w:p>
          <w:p w14:paraId="5C8E59D0" w14:textId="77777777" w:rsidR="0037276D" w:rsidRPr="00D26042" w:rsidRDefault="0037276D" w:rsidP="007804A8">
            <w:pPr>
              <w:spacing w:after="0" w:line="240" w:lineRule="auto"/>
              <w:ind w:firstLine="311"/>
              <w:jc w:val="both"/>
              <w:rPr>
                <w:rFonts w:ascii="Times New Roman" w:hAnsi="Times New Roman" w:cs="Times New Roman"/>
                <w:b/>
                <w:bCs/>
                <w:sz w:val="24"/>
                <w:szCs w:val="24"/>
              </w:rPr>
            </w:pPr>
            <w:r w:rsidRPr="00D26042">
              <w:rPr>
                <w:rFonts w:ascii="Times New Roman" w:hAnsi="Times New Roman" w:cs="Times New Roman"/>
                <w:b/>
                <w:bCs/>
                <w:sz w:val="24"/>
                <w:szCs w:val="24"/>
              </w:rPr>
              <w:t>В случае участия в тендере способом тендера по строительству «под ключ» потенциальный поставщик вносит обеспечение заявки в размере трех процентов от суммы, выделенной на тендер.</w:t>
            </w:r>
          </w:p>
          <w:p w14:paraId="3EB3A943" w14:textId="0C776C9C" w:rsidR="009A0287" w:rsidRPr="00D26042" w:rsidRDefault="009A0287" w:rsidP="007804A8">
            <w:pPr>
              <w:spacing w:after="0" w:line="240" w:lineRule="auto"/>
              <w:ind w:firstLine="311"/>
              <w:jc w:val="both"/>
              <w:rPr>
                <w:rFonts w:ascii="Times New Roman" w:hAnsi="Times New Roman" w:cs="Times New Roman"/>
                <w:sz w:val="24"/>
                <w:szCs w:val="24"/>
              </w:rPr>
            </w:pPr>
            <w:r w:rsidRPr="00D26042">
              <w:rPr>
                <w:rFonts w:ascii="Times New Roman" w:hAnsi="Times New Roman" w:cs="Times New Roman"/>
                <w:sz w:val="24"/>
                <w:szCs w:val="24"/>
              </w:rPr>
              <w:t>В случае участия в тендере по нескольким лотам потенциальный поставщик предоставляет обеспечение заявки на участие в тендере на каждый лот отдельно.</w:t>
            </w:r>
          </w:p>
          <w:p w14:paraId="03EC5375" w14:textId="0D7153F9" w:rsidR="009A0287" w:rsidRPr="00D26042" w:rsidRDefault="009A0287" w:rsidP="007804A8">
            <w:pPr>
              <w:spacing w:after="0" w:line="240" w:lineRule="auto"/>
              <w:ind w:firstLine="311"/>
              <w:jc w:val="both"/>
              <w:rPr>
                <w:rFonts w:ascii="Times New Roman" w:hAnsi="Times New Roman" w:cs="Times New Roman"/>
                <w:sz w:val="24"/>
                <w:szCs w:val="24"/>
              </w:rPr>
            </w:pPr>
            <w:r w:rsidRPr="00D26042">
              <w:rPr>
                <w:rFonts w:ascii="Times New Roman" w:hAnsi="Times New Roman" w:cs="Times New Roman"/>
                <w:sz w:val="24"/>
                <w:szCs w:val="24"/>
              </w:rPr>
              <w:t xml:space="preserve">Соответствие обеспечения заявки на участие в тендере определяется веб-порталом </w:t>
            </w:r>
            <w:r w:rsidRPr="00D26042">
              <w:rPr>
                <w:rFonts w:ascii="Times New Roman" w:hAnsi="Times New Roman" w:cs="Times New Roman"/>
                <w:sz w:val="24"/>
                <w:szCs w:val="24"/>
              </w:rPr>
              <w:lastRenderedPageBreak/>
              <w:t>автоматически при подаче потенциальным поставщиком заявки на участие в тендере.</w:t>
            </w:r>
          </w:p>
        </w:tc>
        <w:tc>
          <w:tcPr>
            <w:tcW w:w="2844" w:type="dxa"/>
            <w:gridSpan w:val="2"/>
            <w:shd w:val="clear" w:color="auto" w:fill="auto"/>
          </w:tcPr>
          <w:p w14:paraId="1C4A5B44" w14:textId="4FAF28C2" w:rsidR="009A0287" w:rsidRPr="00D26042" w:rsidRDefault="009A0287" w:rsidP="007804A8">
            <w:pPr>
              <w:spacing w:after="0" w:line="240" w:lineRule="auto"/>
              <w:ind w:firstLine="456"/>
              <w:jc w:val="both"/>
              <w:rPr>
                <w:rFonts w:ascii="Times New Roman" w:hAnsi="Times New Roman" w:cs="Times New Roman"/>
                <w:sz w:val="24"/>
                <w:szCs w:val="24"/>
              </w:rPr>
            </w:pPr>
            <w:r w:rsidRPr="00D26042">
              <w:rPr>
                <w:rFonts w:ascii="Times New Roman" w:hAnsi="Times New Roman" w:cs="Times New Roman"/>
                <w:sz w:val="24"/>
                <w:szCs w:val="24"/>
              </w:rPr>
              <w:lastRenderedPageBreak/>
              <w:t>В связи с тем, что стоимость комплекса проектных и строительных работ содержит несколько этапов, необходимо установить размер обеспечения заявки в три процента.</w:t>
            </w:r>
          </w:p>
        </w:tc>
      </w:tr>
      <w:tr w:rsidR="002423EA" w:rsidRPr="00D26042" w14:paraId="0D908895" w14:textId="77777777" w:rsidTr="000F31E6">
        <w:trPr>
          <w:trHeight w:val="56"/>
        </w:trPr>
        <w:tc>
          <w:tcPr>
            <w:tcW w:w="567" w:type="dxa"/>
            <w:shd w:val="clear" w:color="auto" w:fill="auto"/>
          </w:tcPr>
          <w:p w14:paraId="0EB186BB" w14:textId="77777777" w:rsidR="002423EA" w:rsidRPr="00D26042" w:rsidRDefault="002423EA" w:rsidP="002423EA">
            <w:pPr>
              <w:pStyle w:val="a4"/>
              <w:numPr>
                <w:ilvl w:val="0"/>
                <w:numId w:val="1"/>
              </w:numPr>
              <w:spacing w:after="0" w:line="240" w:lineRule="auto"/>
              <w:ind w:left="0" w:firstLine="0"/>
              <w:jc w:val="both"/>
              <w:rPr>
                <w:rFonts w:ascii="Times New Roman" w:hAnsi="Times New Roman" w:cs="Times New Roman"/>
                <w:sz w:val="24"/>
                <w:szCs w:val="24"/>
              </w:rPr>
            </w:pPr>
            <w:bookmarkStart w:id="8" w:name="_Hlk200984255"/>
            <w:bookmarkEnd w:id="7"/>
          </w:p>
        </w:tc>
        <w:tc>
          <w:tcPr>
            <w:tcW w:w="2266" w:type="dxa"/>
            <w:shd w:val="clear" w:color="auto" w:fill="auto"/>
          </w:tcPr>
          <w:p w14:paraId="6EEC0255" w14:textId="28F37356" w:rsidR="002423EA" w:rsidRPr="00D26042" w:rsidRDefault="002423EA" w:rsidP="002423EA">
            <w:pPr>
              <w:spacing w:after="0" w:line="240" w:lineRule="auto"/>
              <w:jc w:val="center"/>
              <w:rPr>
                <w:rFonts w:ascii="Times New Roman" w:hAnsi="Times New Roman" w:cs="Times New Roman"/>
                <w:sz w:val="24"/>
                <w:szCs w:val="24"/>
                <w:lang w:val="kk-KZ"/>
              </w:rPr>
            </w:pPr>
            <w:r w:rsidRPr="00D26042">
              <w:rPr>
                <w:rFonts w:ascii="Times New Roman" w:hAnsi="Times New Roman" w:cs="Times New Roman"/>
                <w:sz w:val="24"/>
                <w:szCs w:val="24"/>
              </w:rPr>
              <w:t>Параграф 1</w:t>
            </w:r>
            <w:r w:rsidRPr="00D26042">
              <w:rPr>
                <w:rFonts w:ascii="Times New Roman" w:hAnsi="Times New Roman" w:cs="Times New Roman"/>
                <w:sz w:val="24"/>
                <w:szCs w:val="24"/>
                <w:lang w:val="kk-KZ"/>
              </w:rPr>
              <w:t>6</w:t>
            </w:r>
          </w:p>
          <w:p w14:paraId="4B8A64C9" w14:textId="4BE0440D" w:rsidR="002423EA" w:rsidRPr="00D26042" w:rsidRDefault="002423EA" w:rsidP="002423EA">
            <w:pPr>
              <w:spacing w:after="0" w:line="240" w:lineRule="auto"/>
              <w:jc w:val="center"/>
              <w:rPr>
                <w:rFonts w:ascii="Times New Roman" w:eastAsia="Times New Roman" w:hAnsi="Times New Roman" w:cs="Times New Roman"/>
                <w:sz w:val="24"/>
                <w:szCs w:val="24"/>
                <w:lang w:eastAsia="ru-RU"/>
              </w:rPr>
            </w:pPr>
            <w:r w:rsidRPr="00D26042">
              <w:rPr>
                <w:rFonts w:ascii="Times New Roman" w:hAnsi="Times New Roman" w:cs="Times New Roman"/>
                <w:sz w:val="24"/>
                <w:szCs w:val="24"/>
              </w:rPr>
              <w:t>Главы 7 Правил</w:t>
            </w:r>
          </w:p>
        </w:tc>
        <w:tc>
          <w:tcPr>
            <w:tcW w:w="5245" w:type="dxa"/>
            <w:shd w:val="clear" w:color="auto" w:fill="auto"/>
          </w:tcPr>
          <w:p w14:paraId="17495D58" w14:textId="25B8171B" w:rsidR="002423EA" w:rsidRPr="00D26042" w:rsidRDefault="002423EA" w:rsidP="002423EA">
            <w:pPr>
              <w:tabs>
                <w:tab w:val="left" w:pos="451"/>
              </w:tabs>
              <w:spacing w:after="0" w:line="240" w:lineRule="auto"/>
              <w:ind w:firstLine="316"/>
              <w:jc w:val="both"/>
              <w:rPr>
                <w:rFonts w:ascii="Times New Roman" w:hAnsi="Times New Roman" w:cs="Times New Roman"/>
                <w:sz w:val="24"/>
                <w:szCs w:val="24"/>
                <w:lang w:val="kk-KZ"/>
              </w:rPr>
            </w:pPr>
            <w:r w:rsidRPr="00D26042">
              <w:rPr>
                <w:rFonts w:ascii="Times New Roman" w:hAnsi="Times New Roman" w:cs="Times New Roman"/>
                <w:b/>
                <w:bCs/>
                <w:sz w:val="24"/>
                <w:szCs w:val="24"/>
              </w:rPr>
              <w:t>Отсутствует</w:t>
            </w:r>
            <w:r w:rsidR="00A723BF" w:rsidRPr="00D26042">
              <w:rPr>
                <w:rFonts w:ascii="Times New Roman" w:hAnsi="Times New Roman" w:cs="Times New Roman"/>
                <w:b/>
                <w:bCs/>
                <w:sz w:val="24"/>
                <w:szCs w:val="24"/>
                <w:lang w:val="kk-KZ"/>
              </w:rPr>
              <w:t>.</w:t>
            </w:r>
          </w:p>
        </w:tc>
        <w:tc>
          <w:tcPr>
            <w:tcW w:w="5104" w:type="dxa"/>
            <w:shd w:val="clear" w:color="auto" w:fill="auto"/>
          </w:tcPr>
          <w:p w14:paraId="50FD1756" w14:textId="71341CF6" w:rsidR="002423EA" w:rsidRPr="00D26042" w:rsidRDefault="002423EA" w:rsidP="002423EA">
            <w:pPr>
              <w:spacing w:after="0" w:line="240" w:lineRule="auto"/>
              <w:ind w:firstLine="316"/>
              <w:jc w:val="both"/>
              <w:rPr>
                <w:rFonts w:ascii="Times New Roman" w:hAnsi="Times New Roman" w:cs="Times New Roman"/>
                <w:b/>
                <w:bCs/>
                <w:sz w:val="24"/>
                <w:szCs w:val="24"/>
              </w:rPr>
            </w:pPr>
            <w:bookmarkStart w:id="9" w:name="_Hlk201825728"/>
            <w:r w:rsidRPr="00D26042">
              <w:rPr>
                <w:rFonts w:ascii="Times New Roman" w:hAnsi="Times New Roman" w:cs="Times New Roman"/>
                <w:b/>
                <w:bCs/>
                <w:sz w:val="24"/>
                <w:szCs w:val="24"/>
              </w:rPr>
              <w:t>Параграф 16.</w:t>
            </w:r>
            <w:r w:rsidRPr="00D26042">
              <w:rPr>
                <w:rFonts w:ascii="Times New Roman" w:hAnsi="Times New Roman" w:cs="Times New Roman"/>
                <w:sz w:val="24"/>
                <w:szCs w:val="24"/>
              </w:rPr>
              <w:t xml:space="preserve"> </w:t>
            </w:r>
            <w:r w:rsidRPr="00D26042">
              <w:rPr>
                <w:rFonts w:ascii="Times New Roman" w:hAnsi="Times New Roman" w:cs="Times New Roman"/>
                <w:b/>
                <w:bCs/>
                <w:sz w:val="24"/>
                <w:szCs w:val="24"/>
              </w:rPr>
              <w:t>Порядок организации осуществления закупок способом тендера строительства «под ключ»</w:t>
            </w:r>
          </w:p>
          <w:p w14:paraId="7BD53BC5" w14:textId="2C87C423" w:rsidR="002423EA" w:rsidRPr="00D26042" w:rsidRDefault="002423EA" w:rsidP="002423EA">
            <w:pPr>
              <w:spacing w:after="0" w:line="240" w:lineRule="auto"/>
              <w:ind w:firstLine="316"/>
              <w:jc w:val="both"/>
              <w:rPr>
                <w:rFonts w:ascii="Times New Roman" w:hAnsi="Times New Roman" w:cs="Times New Roman"/>
                <w:b/>
                <w:bCs/>
                <w:sz w:val="24"/>
                <w:szCs w:val="24"/>
              </w:rPr>
            </w:pPr>
            <w:r w:rsidRPr="00D26042">
              <w:rPr>
                <w:rFonts w:ascii="Times New Roman" w:hAnsi="Times New Roman" w:cs="Times New Roman"/>
                <w:b/>
                <w:bCs/>
                <w:sz w:val="24"/>
                <w:szCs w:val="24"/>
              </w:rPr>
              <w:t>155-</w:t>
            </w:r>
            <w:r w:rsidRPr="00D26042">
              <w:rPr>
                <w:rFonts w:ascii="Times New Roman" w:hAnsi="Times New Roman" w:cs="Times New Roman"/>
                <w:b/>
                <w:bCs/>
                <w:sz w:val="24"/>
                <w:szCs w:val="24"/>
                <w:lang w:val="kk-KZ"/>
              </w:rPr>
              <w:t>9</w:t>
            </w:r>
            <w:r w:rsidRPr="00D26042">
              <w:rPr>
                <w:rFonts w:ascii="Times New Roman" w:hAnsi="Times New Roman" w:cs="Times New Roman"/>
                <w:b/>
                <w:bCs/>
                <w:sz w:val="24"/>
                <w:szCs w:val="24"/>
              </w:rPr>
              <w:t>. Закупки способом тендера по строительству «под ключ» осуществляются при реализации проектов технически сложных зданий и сооружений, в том числе объектов транспортной и инженерной инфраструктуры, на основании технико-экономического обоснования или расчетной сметной стоимости строительства, определенной по укрупненным показателям сметной стоимости конструктивных элементов, разработанных в соответствии с законодательством об архитектурной, градостроительной и строительной деятельности.</w:t>
            </w:r>
          </w:p>
          <w:p w14:paraId="747B6749" w14:textId="0AEF80B6" w:rsidR="002423EA" w:rsidRPr="00D26042" w:rsidRDefault="002423EA" w:rsidP="002423EA">
            <w:pPr>
              <w:spacing w:after="0" w:line="240" w:lineRule="auto"/>
              <w:ind w:firstLine="316"/>
              <w:jc w:val="both"/>
              <w:rPr>
                <w:rFonts w:ascii="Times New Roman" w:hAnsi="Times New Roman" w:cs="Times New Roman"/>
                <w:b/>
                <w:sz w:val="24"/>
                <w:szCs w:val="24"/>
              </w:rPr>
            </w:pPr>
            <w:r w:rsidRPr="00D26042">
              <w:rPr>
                <w:rFonts w:ascii="Times New Roman" w:hAnsi="Times New Roman" w:cs="Times New Roman"/>
                <w:b/>
                <w:sz w:val="24"/>
                <w:szCs w:val="24"/>
              </w:rPr>
              <w:t>155-</w:t>
            </w:r>
            <w:r w:rsidRPr="00D26042">
              <w:rPr>
                <w:rFonts w:ascii="Times New Roman" w:hAnsi="Times New Roman" w:cs="Times New Roman"/>
                <w:b/>
                <w:sz w:val="24"/>
                <w:szCs w:val="24"/>
                <w:lang w:val="kk-KZ"/>
              </w:rPr>
              <w:t>10</w:t>
            </w:r>
            <w:r w:rsidRPr="00D26042">
              <w:rPr>
                <w:rFonts w:ascii="Times New Roman" w:hAnsi="Times New Roman" w:cs="Times New Roman"/>
                <w:b/>
                <w:sz w:val="24"/>
                <w:szCs w:val="24"/>
              </w:rPr>
              <w:t>. Тендер на работы по строительству «под ключ» включает в себя проведение закупок в составе единого лота на комплексные работы в сфере строительства в соответствии с законодательством об архитектурной, градостроительной и строительной деятельности.</w:t>
            </w:r>
          </w:p>
          <w:p w14:paraId="3D364ACA" w14:textId="0AFFF3E5" w:rsidR="002423EA" w:rsidRPr="00D26042" w:rsidRDefault="002423EA" w:rsidP="002423EA">
            <w:pPr>
              <w:spacing w:after="0" w:line="240" w:lineRule="auto"/>
              <w:ind w:firstLine="318"/>
              <w:jc w:val="both"/>
              <w:rPr>
                <w:rFonts w:ascii="Times New Roman" w:hAnsi="Times New Roman" w:cs="Times New Roman"/>
                <w:b/>
                <w:bCs/>
                <w:sz w:val="24"/>
                <w:szCs w:val="24"/>
              </w:rPr>
            </w:pPr>
            <w:r w:rsidRPr="00D26042">
              <w:rPr>
                <w:rFonts w:ascii="Times New Roman" w:hAnsi="Times New Roman" w:cs="Times New Roman"/>
                <w:b/>
                <w:bCs/>
                <w:sz w:val="24"/>
                <w:szCs w:val="24"/>
              </w:rPr>
              <w:t>155-</w:t>
            </w:r>
            <w:r w:rsidRPr="00D26042">
              <w:rPr>
                <w:rFonts w:ascii="Times New Roman" w:hAnsi="Times New Roman" w:cs="Times New Roman"/>
                <w:b/>
                <w:bCs/>
                <w:sz w:val="24"/>
                <w:szCs w:val="24"/>
                <w:lang w:val="kk-KZ"/>
              </w:rPr>
              <w:t>11</w:t>
            </w:r>
            <w:r w:rsidRPr="00D26042">
              <w:rPr>
                <w:rFonts w:ascii="Times New Roman" w:hAnsi="Times New Roman" w:cs="Times New Roman"/>
                <w:b/>
                <w:bCs/>
                <w:sz w:val="24"/>
                <w:szCs w:val="24"/>
              </w:rPr>
              <w:t>. К потенциальным поставщикам, участвующим в закупках способом тендера по строительству «под ключ» предъявляются следующие квалификационные требования:</w:t>
            </w:r>
          </w:p>
          <w:p w14:paraId="66DFF72E" w14:textId="7B88622C" w:rsidR="002423EA" w:rsidRPr="00D26042" w:rsidRDefault="002423EA" w:rsidP="002423EA">
            <w:pPr>
              <w:spacing w:after="0" w:line="240" w:lineRule="auto"/>
              <w:ind w:firstLine="318"/>
              <w:jc w:val="both"/>
              <w:rPr>
                <w:rFonts w:ascii="Times New Roman" w:hAnsi="Times New Roman" w:cs="Times New Roman"/>
                <w:b/>
                <w:bCs/>
                <w:sz w:val="24"/>
                <w:szCs w:val="24"/>
              </w:rPr>
            </w:pPr>
            <w:r w:rsidRPr="00D26042">
              <w:rPr>
                <w:rFonts w:ascii="Times New Roman" w:hAnsi="Times New Roman" w:cs="Times New Roman"/>
                <w:b/>
                <w:bCs/>
                <w:sz w:val="24"/>
                <w:szCs w:val="24"/>
              </w:rPr>
              <w:t xml:space="preserve">1) наличие разрешения (лицензии) на осуществления проектной деятельности и строительно-монтажных работ в сфере </w:t>
            </w:r>
            <w:r w:rsidRPr="00D26042">
              <w:rPr>
                <w:rFonts w:ascii="Times New Roman" w:hAnsi="Times New Roman" w:cs="Times New Roman"/>
                <w:b/>
                <w:bCs/>
                <w:sz w:val="24"/>
                <w:szCs w:val="24"/>
              </w:rPr>
              <w:lastRenderedPageBreak/>
              <w:t>архитектуры, градостроительства и строительства</w:t>
            </w:r>
            <w:r w:rsidR="003A6A52" w:rsidRPr="00D26042">
              <w:rPr>
                <w:rFonts w:ascii="Times New Roman" w:hAnsi="Times New Roman" w:cs="Times New Roman"/>
                <w:b/>
                <w:bCs/>
                <w:sz w:val="24"/>
                <w:szCs w:val="24"/>
              </w:rPr>
              <w:t>;</w:t>
            </w:r>
          </w:p>
          <w:p w14:paraId="391A8AB6" w14:textId="1688810B" w:rsidR="002423EA" w:rsidRPr="00D26042" w:rsidRDefault="002423EA" w:rsidP="002423EA">
            <w:pPr>
              <w:spacing w:after="0" w:line="240" w:lineRule="auto"/>
              <w:ind w:firstLine="318"/>
              <w:jc w:val="both"/>
              <w:rPr>
                <w:rFonts w:ascii="Times New Roman" w:hAnsi="Times New Roman" w:cs="Times New Roman"/>
                <w:b/>
                <w:bCs/>
                <w:sz w:val="24"/>
                <w:szCs w:val="24"/>
                <w:lang w:val="kk-KZ"/>
              </w:rPr>
            </w:pPr>
            <w:r w:rsidRPr="00D26042">
              <w:rPr>
                <w:rFonts w:ascii="Times New Roman" w:hAnsi="Times New Roman" w:cs="Times New Roman"/>
                <w:b/>
                <w:bCs/>
                <w:sz w:val="24"/>
                <w:szCs w:val="24"/>
              </w:rPr>
              <w:t>2) являться финансово устойчивым и не иметь налоговой задолженности в порядке, определенном настоящими Правилами</w:t>
            </w:r>
            <w:r w:rsidR="00736A3F" w:rsidRPr="00D26042">
              <w:rPr>
                <w:rFonts w:ascii="Times New Roman" w:hAnsi="Times New Roman" w:cs="Times New Roman"/>
                <w:b/>
                <w:bCs/>
                <w:sz w:val="24"/>
                <w:szCs w:val="24"/>
                <w:lang w:val="kk-KZ"/>
              </w:rPr>
              <w:t>.</w:t>
            </w:r>
          </w:p>
          <w:p w14:paraId="00DA73D2" w14:textId="3620A975"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155-</w:t>
            </w:r>
            <w:r w:rsidRPr="00D26042">
              <w:rPr>
                <w:rFonts w:ascii="Times New Roman" w:hAnsi="Times New Roman" w:cs="Times New Roman"/>
                <w:b/>
                <w:sz w:val="24"/>
                <w:szCs w:val="24"/>
                <w:lang w:val="kk-KZ"/>
              </w:rPr>
              <w:t>12</w:t>
            </w:r>
            <w:r w:rsidRPr="00D26042">
              <w:rPr>
                <w:rFonts w:ascii="Times New Roman" w:hAnsi="Times New Roman" w:cs="Times New Roman"/>
                <w:b/>
                <w:sz w:val="24"/>
                <w:szCs w:val="24"/>
              </w:rPr>
              <w:t>. При осуществлении закупок способом тендера по строительству «под ключ» применяются следующие неценовые критерии, влияющие на итоги тендера:</w:t>
            </w:r>
          </w:p>
          <w:p w14:paraId="5799F709" w14:textId="77777777" w:rsidR="002423EA" w:rsidRPr="00D26042" w:rsidRDefault="002423EA" w:rsidP="002423EA">
            <w:pPr>
              <w:spacing w:after="0" w:line="240" w:lineRule="auto"/>
              <w:ind w:firstLine="463"/>
              <w:jc w:val="both"/>
              <w:rPr>
                <w:rFonts w:ascii="Times New Roman" w:hAnsi="Times New Roman" w:cs="Times New Roman"/>
                <w:b/>
                <w:bCs/>
                <w:sz w:val="24"/>
                <w:szCs w:val="24"/>
              </w:rPr>
            </w:pPr>
            <w:r w:rsidRPr="00D26042">
              <w:rPr>
                <w:rFonts w:ascii="Times New Roman" w:hAnsi="Times New Roman" w:cs="Times New Roman"/>
                <w:b/>
                <w:bCs/>
                <w:sz w:val="24"/>
                <w:szCs w:val="24"/>
              </w:rPr>
              <w:t>1) наличие у потенциального поставщика опыта работы по выполненным договорам, сумма строительно-монтажных работ, которых составляет не менее 50 (пятидесяти) процентов от суммы выделенной для осуществления закупок.</w:t>
            </w:r>
          </w:p>
          <w:p w14:paraId="48A6F381" w14:textId="77777777" w:rsidR="002423EA" w:rsidRPr="00D26042" w:rsidRDefault="002423EA" w:rsidP="002423EA">
            <w:pPr>
              <w:spacing w:after="0" w:line="240" w:lineRule="auto"/>
              <w:ind w:firstLine="463"/>
              <w:jc w:val="both"/>
              <w:rPr>
                <w:rFonts w:ascii="Times New Roman" w:hAnsi="Times New Roman" w:cs="Times New Roman"/>
                <w:b/>
                <w:bCs/>
                <w:sz w:val="24"/>
                <w:szCs w:val="24"/>
              </w:rPr>
            </w:pPr>
            <w:r w:rsidRPr="00D26042">
              <w:rPr>
                <w:rFonts w:ascii="Times New Roman" w:hAnsi="Times New Roman" w:cs="Times New Roman"/>
                <w:b/>
                <w:bCs/>
                <w:sz w:val="24"/>
                <w:szCs w:val="24"/>
              </w:rPr>
              <w:t>В случае, если потенциальный поставщик имеет опыт работы, такому потенциальному поставщику присваивается 1 (один) балл за каждый реализованный такой объект, суммарное количество баллов в тендера данного критерия не превышает 5 (пяти) баллов.</w:t>
            </w:r>
          </w:p>
          <w:p w14:paraId="47D87BFF" w14:textId="77777777" w:rsidR="002423EA" w:rsidRPr="00D26042" w:rsidRDefault="002423EA" w:rsidP="002423EA">
            <w:pPr>
              <w:spacing w:after="0" w:line="240" w:lineRule="auto"/>
              <w:ind w:firstLine="463"/>
              <w:jc w:val="both"/>
              <w:rPr>
                <w:rFonts w:ascii="Times New Roman" w:hAnsi="Times New Roman" w:cs="Times New Roman"/>
                <w:b/>
                <w:bCs/>
                <w:sz w:val="24"/>
                <w:szCs w:val="24"/>
              </w:rPr>
            </w:pPr>
            <w:r w:rsidRPr="00D26042">
              <w:rPr>
                <w:rFonts w:ascii="Times New Roman" w:hAnsi="Times New Roman" w:cs="Times New Roman"/>
                <w:b/>
                <w:bCs/>
                <w:sz w:val="24"/>
                <w:szCs w:val="24"/>
              </w:rPr>
              <w:t>При этом, опыт работы в качестве субподрядчика не учитывается;</w:t>
            </w:r>
          </w:p>
          <w:p w14:paraId="12159A05"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61C27925"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xml:space="preserve">В случае, если потенциальный поставщик в составе заявки на участие в тендере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w:t>
            </w:r>
            <w:r w:rsidRPr="00D26042">
              <w:rPr>
                <w:rFonts w:ascii="Times New Roman" w:hAnsi="Times New Roman" w:cs="Times New Roman"/>
                <w:b/>
                <w:sz w:val="24"/>
                <w:szCs w:val="24"/>
              </w:rPr>
              <w:lastRenderedPageBreak/>
              <w:t>поставщику присваивается 1 (один) балл за каждые дополнительные 10 (десять) процентов местного содержания;</w:t>
            </w:r>
          </w:p>
          <w:p w14:paraId="7CAE7DA5"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3) гарантия качества по объекту строительства:</w:t>
            </w:r>
          </w:p>
          <w:p w14:paraId="4D1710C9"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на основные конструкции;</w:t>
            </w:r>
          </w:p>
          <w:p w14:paraId="08EBD3F4"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на инженерные сети;</w:t>
            </w:r>
          </w:p>
          <w:p w14:paraId="5A2EDE74"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на оборудование;</w:t>
            </w:r>
          </w:p>
          <w:p w14:paraId="5318E56D"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В случае, если потенциальный поставщик в составе заявки на участие в тендере дает согласие на гарантию качества по объекту строительства, такому потенциальному поставщику присваивается:</w:t>
            </w:r>
          </w:p>
          <w:p w14:paraId="7D2665E7"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за гарантию на основные конструкции 0,1 (ноль целых одна десятой) балл за каждый год гарантии, суммарное количество баллов в тендере данного критерия не превышает 5 (пяти) баллов;</w:t>
            </w:r>
          </w:p>
          <w:p w14:paraId="452050EB"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на инженерные сети 0,1(ноль целых одна десятой) за каждый год гарантии, суммарное количество баллов в тендере данного критерия не превышает 2 (двух) баллов;</w:t>
            </w:r>
          </w:p>
          <w:p w14:paraId="03CD26E9" w14:textId="62AA4573"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на оборудование 0,1</w:t>
            </w:r>
            <w:r w:rsidRPr="00D26042">
              <w:rPr>
                <w:rFonts w:ascii="Times New Roman" w:hAnsi="Times New Roman" w:cs="Times New Roman"/>
                <w:b/>
                <w:sz w:val="24"/>
                <w:szCs w:val="24"/>
                <w:lang w:val="kk-KZ"/>
              </w:rPr>
              <w:t xml:space="preserve"> </w:t>
            </w:r>
            <w:r w:rsidRPr="00D26042">
              <w:rPr>
                <w:rFonts w:ascii="Times New Roman" w:hAnsi="Times New Roman" w:cs="Times New Roman"/>
                <w:b/>
                <w:sz w:val="24"/>
                <w:szCs w:val="24"/>
              </w:rPr>
              <w:t>(ноль целых одна десятой) балл за каждый год гарантии, суммарное количество баллов в тендере данного критерия не превышает 1 (одного) балла;</w:t>
            </w:r>
          </w:p>
          <w:p w14:paraId="149D63E4"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4) принятие условий финансирования по:</w:t>
            </w:r>
          </w:p>
          <w:p w14:paraId="750DE32A"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отказу от аванса;</w:t>
            </w:r>
          </w:p>
          <w:p w14:paraId="30D0AB15"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отказу от промежуточной оплаты актов выполненных работ до ввода объекта в эксплуатацию;</w:t>
            </w:r>
          </w:p>
          <w:p w14:paraId="504022F7"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lastRenderedPageBreak/>
              <w:t>- отказу от корректировки сметной стоимости в сторону увеличения.</w:t>
            </w:r>
          </w:p>
          <w:p w14:paraId="478A2B82"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В случае, если потенциальный поставщик в составе заявки на участие в тендере принимает обязательство об отказе от аванса, такому потенциальному поставщику присваивается 1 (один) балл.</w:t>
            </w:r>
          </w:p>
          <w:p w14:paraId="1AB3E289"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В случае, если потенциальный поставщик в составе заявки на участие в тендере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(пять) баллов.</w:t>
            </w:r>
          </w:p>
          <w:p w14:paraId="0206601D"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В случае, если потенциальный поставщик в составе заявки на участие в тендере дает согласие об отказе от корректировки стоимости в сторону увеличения, такому потенциальному поставщику присваивается 2 (два) балла.</w:t>
            </w:r>
          </w:p>
          <w:p w14:paraId="49A1F0CE"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5) обеспечение класса энергоэффективности объекта.</w:t>
            </w:r>
          </w:p>
          <w:p w14:paraId="649FF87C"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xml:space="preserve">В случае, если потенциальный поставщик в составе заявки на участие в тендере гарантирует обеспечение класса энергоэффективности объекта, такому потенциальному поставщику присваивается </w:t>
            </w:r>
            <w:r w:rsidRPr="00D26042">
              <w:rPr>
                <w:rFonts w:ascii="Times New Roman" w:hAnsi="Times New Roman" w:cs="Times New Roman"/>
                <w:b/>
                <w:sz w:val="24"/>
                <w:szCs w:val="24"/>
              </w:rPr>
              <w:br/>
              <w:t>1 (один) балл за каждый пункт повышения, относительно установленного в задании на проектирование;</w:t>
            </w:r>
          </w:p>
          <w:p w14:paraId="0E1F8537"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6) реализация проекта за счет собственных средств (спонсор).</w:t>
            </w:r>
          </w:p>
          <w:p w14:paraId="6A4636B1"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 xml:space="preserve">В случае, если потенциальный поставщик в составе заявки на участие в тендере гарантирует реализацию проекта за </w:t>
            </w:r>
            <w:r w:rsidRPr="00D26042">
              <w:rPr>
                <w:rFonts w:ascii="Times New Roman" w:hAnsi="Times New Roman" w:cs="Times New Roman"/>
                <w:b/>
                <w:sz w:val="24"/>
                <w:szCs w:val="24"/>
              </w:rPr>
              <w:lastRenderedPageBreak/>
              <w:t>счет собственных средств (спонсор), такому потенциальному поставщику присваивается 50 (пятьдесят) баллов.</w:t>
            </w:r>
          </w:p>
          <w:p w14:paraId="22AD087B" w14:textId="4E3942CC"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При этом, остальные критерии, предусмотренные пунктом 155-12 настоящих Правил, не применяются;</w:t>
            </w:r>
          </w:p>
          <w:p w14:paraId="632B2AE7"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7) реализация проекта за счет собственных средств с принятием объекта в доверительное управление;</w:t>
            </w:r>
          </w:p>
          <w:p w14:paraId="0A19C00E" w14:textId="77777777"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В случае, если потенциальный поставщик в составе заявки на участие в тендере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(сорок восемь) баллов.</w:t>
            </w:r>
          </w:p>
          <w:p w14:paraId="18E98E4A" w14:textId="3CD72159"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При этом, остальные критерии, предусмотренные пунктом 155-12 настоящих Правил, не применяются.</w:t>
            </w:r>
          </w:p>
          <w:p w14:paraId="39372BF0" w14:textId="0BDCD92B"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При равенстве количества баллов неценовых критериев победителем признается участник тендера,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328405DD" w14:textId="71C1BD97" w:rsidR="002423EA" w:rsidRPr="00D26042" w:rsidRDefault="002423EA" w:rsidP="002423EA">
            <w:pPr>
              <w:spacing w:after="0" w:line="240" w:lineRule="auto"/>
              <w:ind w:firstLine="463"/>
              <w:jc w:val="both"/>
              <w:rPr>
                <w:rFonts w:ascii="Times New Roman" w:hAnsi="Times New Roman" w:cs="Times New Roman"/>
                <w:b/>
                <w:bCs/>
                <w:sz w:val="24"/>
                <w:szCs w:val="24"/>
              </w:rPr>
            </w:pPr>
            <w:r w:rsidRPr="00D26042">
              <w:rPr>
                <w:rFonts w:ascii="Times New Roman" w:hAnsi="Times New Roman" w:cs="Times New Roman"/>
                <w:b/>
                <w:sz w:val="24"/>
                <w:szCs w:val="24"/>
              </w:rPr>
              <w:t>155-</w:t>
            </w:r>
            <w:r w:rsidRPr="00D26042">
              <w:rPr>
                <w:rFonts w:ascii="Times New Roman" w:hAnsi="Times New Roman" w:cs="Times New Roman"/>
                <w:b/>
                <w:sz w:val="24"/>
                <w:szCs w:val="24"/>
                <w:lang w:val="kk-KZ"/>
              </w:rPr>
              <w:t>13</w:t>
            </w:r>
            <w:r w:rsidRPr="00D26042">
              <w:rPr>
                <w:rFonts w:ascii="Times New Roman" w:hAnsi="Times New Roman" w:cs="Times New Roman"/>
                <w:b/>
                <w:sz w:val="24"/>
                <w:szCs w:val="24"/>
              </w:rPr>
              <w:t xml:space="preserve">. </w:t>
            </w:r>
            <w:r w:rsidRPr="00D26042">
              <w:rPr>
                <w:rFonts w:ascii="Times New Roman" w:hAnsi="Times New Roman" w:cs="Times New Roman"/>
                <w:b/>
                <w:bCs/>
                <w:sz w:val="24"/>
                <w:szCs w:val="24"/>
              </w:rPr>
              <w:t xml:space="preserve">При равенстве показателя финансовой устойчивости потенциальных поставщиков, победителем признается участник тендера, заявка на участие, которого поступила ранее заявок на участие </w:t>
            </w:r>
            <w:r w:rsidRPr="00D26042">
              <w:rPr>
                <w:rFonts w:ascii="Times New Roman" w:hAnsi="Times New Roman" w:cs="Times New Roman"/>
                <w:b/>
                <w:bCs/>
                <w:sz w:val="24"/>
                <w:szCs w:val="24"/>
              </w:rPr>
              <w:lastRenderedPageBreak/>
              <w:t>в тендере других потенциальных поставщиков.</w:t>
            </w:r>
          </w:p>
          <w:p w14:paraId="2CA19CF0" w14:textId="43D719F3" w:rsidR="002423EA" w:rsidRPr="00D26042" w:rsidRDefault="002423EA" w:rsidP="002423EA">
            <w:pPr>
              <w:spacing w:after="0" w:line="240" w:lineRule="auto"/>
              <w:ind w:firstLine="463"/>
              <w:jc w:val="both"/>
              <w:rPr>
                <w:rFonts w:ascii="Times New Roman" w:hAnsi="Times New Roman" w:cs="Times New Roman"/>
                <w:b/>
                <w:sz w:val="24"/>
                <w:szCs w:val="24"/>
              </w:rPr>
            </w:pPr>
            <w:r w:rsidRPr="00D26042">
              <w:rPr>
                <w:rFonts w:ascii="Times New Roman" w:hAnsi="Times New Roman" w:cs="Times New Roman"/>
                <w:b/>
                <w:sz w:val="24"/>
                <w:szCs w:val="24"/>
              </w:rPr>
              <w:t>155-</w:t>
            </w:r>
            <w:r w:rsidRPr="00D26042">
              <w:rPr>
                <w:rFonts w:ascii="Times New Roman" w:hAnsi="Times New Roman" w:cs="Times New Roman"/>
                <w:b/>
                <w:sz w:val="24"/>
                <w:szCs w:val="24"/>
                <w:lang w:val="kk-KZ"/>
              </w:rPr>
              <w:t>14</w:t>
            </w:r>
            <w:r w:rsidRPr="00D26042">
              <w:rPr>
                <w:rFonts w:ascii="Times New Roman" w:hAnsi="Times New Roman" w:cs="Times New Roman"/>
                <w:b/>
                <w:sz w:val="24"/>
                <w:szCs w:val="24"/>
              </w:rPr>
              <w:t>. Требования, предъявляемые к тендерной документации, предварительному обсуждению, извещению, формированию протоколов, заявке на участие в тендере, ее обеспечению, заключению, изменению и исполнению договора, с учетом особенностей, установленных настоящей главой, определяются в соответствии с настоящими Правилами.</w:t>
            </w:r>
          </w:p>
          <w:p w14:paraId="797F7605" w14:textId="3BF070CB" w:rsidR="002423EA" w:rsidRPr="00D26042" w:rsidRDefault="002423EA" w:rsidP="002423EA">
            <w:pPr>
              <w:spacing w:after="0" w:line="240" w:lineRule="auto"/>
              <w:ind w:firstLine="318"/>
              <w:jc w:val="both"/>
              <w:rPr>
                <w:rFonts w:ascii="Times New Roman" w:hAnsi="Times New Roman" w:cs="Times New Roman"/>
                <w:b/>
                <w:bCs/>
                <w:sz w:val="24"/>
                <w:szCs w:val="24"/>
              </w:rPr>
            </w:pPr>
            <w:r w:rsidRPr="00D26042">
              <w:rPr>
                <w:rFonts w:ascii="Times New Roman" w:hAnsi="Times New Roman" w:cs="Times New Roman"/>
                <w:b/>
                <w:bCs/>
                <w:sz w:val="24"/>
                <w:szCs w:val="24"/>
              </w:rPr>
              <w:t>155-</w:t>
            </w:r>
            <w:r w:rsidRPr="00D26042">
              <w:rPr>
                <w:rFonts w:ascii="Times New Roman" w:hAnsi="Times New Roman" w:cs="Times New Roman"/>
                <w:b/>
                <w:bCs/>
                <w:sz w:val="24"/>
                <w:szCs w:val="24"/>
                <w:lang w:val="kk-KZ"/>
              </w:rPr>
              <w:t>15</w:t>
            </w:r>
            <w:r w:rsidRPr="00D26042">
              <w:rPr>
                <w:rFonts w:ascii="Times New Roman" w:hAnsi="Times New Roman" w:cs="Times New Roman"/>
                <w:b/>
                <w:bCs/>
                <w:sz w:val="24"/>
                <w:szCs w:val="24"/>
              </w:rPr>
              <w:t>. Гарантии и обязательства потенциального поставщика, предусмотренные подпунктами 2), 3), 4), 5) и 6) пункта 155-</w:t>
            </w:r>
            <w:r w:rsidRPr="00D26042">
              <w:rPr>
                <w:rFonts w:ascii="Times New Roman" w:hAnsi="Times New Roman" w:cs="Times New Roman"/>
                <w:b/>
                <w:bCs/>
                <w:sz w:val="24"/>
                <w:szCs w:val="24"/>
                <w:lang w:val="kk-KZ"/>
              </w:rPr>
              <w:t>1</w:t>
            </w:r>
            <w:r w:rsidRPr="00D26042">
              <w:rPr>
                <w:rFonts w:ascii="Times New Roman" w:hAnsi="Times New Roman" w:cs="Times New Roman"/>
                <w:b/>
                <w:bCs/>
                <w:sz w:val="24"/>
                <w:szCs w:val="24"/>
              </w:rPr>
              <w:t>2 настоящих Правил являются неотъемлемой частью договора о закупках, заключаемого между заказчиком и поставщиком.</w:t>
            </w:r>
          </w:p>
          <w:bookmarkEnd w:id="9"/>
          <w:p w14:paraId="29DF9DA5" w14:textId="77777777" w:rsidR="002423EA" w:rsidRPr="00D26042" w:rsidRDefault="002423EA" w:rsidP="002423EA">
            <w:pPr>
              <w:spacing w:after="0" w:line="240" w:lineRule="auto"/>
              <w:ind w:firstLine="318"/>
              <w:jc w:val="both"/>
              <w:rPr>
                <w:rFonts w:ascii="Times New Roman" w:hAnsi="Times New Roman" w:cs="Times New Roman"/>
                <w:b/>
                <w:bCs/>
                <w:sz w:val="24"/>
                <w:szCs w:val="24"/>
              </w:rPr>
            </w:pPr>
            <w:r w:rsidRPr="00D26042">
              <w:rPr>
                <w:rFonts w:ascii="Times New Roman" w:hAnsi="Times New Roman" w:cs="Times New Roman"/>
                <w:b/>
                <w:bCs/>
                <w:sz w:val="24"/>
                <w:szCs w:val="24"/>
              </w:rPr>
              <w:t>В случае, если поставщик не выполняет одно из указанных условий, заказчик расторгает договор с таким поставщиком.</w:t>
            </w:r>
          </w:p>
          <w:p w14:paraId="748EC924" w14:textId="76259A4D" w:rsidR="002423EA" w:rsidRPr="00D26042" w:rsidRDefault="002423EA" w:rsidP="002423EA">
            <w:pPr>
              <w:spacing w:after="0" w:line="240" w:lineRule="auto"/>
              <w:ind w:firstLine="463"/>
              <w:jc w:val="both"/>
              <w:rPr>
                <w:rFonts w:ascii="Times New Roman" w:hAnsi="Times New Roman" w:cs="Times New Roman"/>
                <w:sz w:val="24"/>
                <w:szCs w:val="24"/>
              </w:rPr>
            </w:pPr>
          </w:p>
        </w:tc>
        <w:tc>
          <w:tcPr>
            <w:tcW w:w="2844" w:type="dxa"/>
            <w:gridSpan w:val="2"/>
            <w:shd w:val="clear" w:color="auto" w:fill="auto"/>
          </w:tcPr>
          <w:p w14:paraId="2907898F" w14:textId="77777777" w:rsidR="002423EA" w:rsidRPr="00D26042" w:rsidRDefault="002423EA" w:rsidP="002423EA">
            <w:pPr>
              <w:spacing w:after="0" w:line="240" w:lineRule="auto"/>
              <w:ind w:firstLine="312"/>
              <w:jc w:val="both"/>
              <w:rPr>
                <w:rFonts w:ascii="Times New Roman" w:hAnsi="Times New Roman" w:cs="Times New Roman"/>
                <w:sz w:val="24"/>
                <w:szCs w:val="24"/>
              </w:rPr>
            </w:pPr>
            <w:r w:rsidRPr="00D26042">
              <w:rPr>
                <w:rFonts w:ascii="Times New Roman" w:hAnsi="Times New Roman" w:cs="Times New Roman"/>
                <w:sz w:val="24"/>
                <w:szCs w:val="24"/>
              </w:rPr>
              <w:lastRenderedPageBreak/>
              <w:t>В соответствии с протокольным поручением Премьер-Министра РК от 20 февраля 2025 года № 11-03/09-184, необходимо проработать вопрос внесения изменения в настоящие правила в части включения понятия комплексного строительства «под ключ» по аналогии с правилами государственных закупок в целях своевременного начала проектов по строительству обходов городов Петропавловска и Рудного, где в бюджете уже заложены средства.</w:t>
            </w:r>
          </w:p>
          <w:p w14:paraId="24C7518E" w14:textId="2134FCAE" w:rsidR="002423EA" w:rsidRPr="00D26042" w:rsidRDefault="002423EA" w:rsidP="002423EA">
            <w:pPr>
              <w:spacing w:after="0" w:line="240" w:lineRule="auto"/>
              <w:ind w:firstLine="456"/>
              <w:jc w:val="both"/>
              <w:rPr>
                <w:rFonts w:ascii="Times New Roman" w:hAnsi="Times New Roman" w:cs="Times New Roman"/>
                <w:sz w:val="24"/>
                <w:szCs w:val="24"/>
              </w:rPr>
            </w:pPr>
            <w:r w:rsidRPr="00D26042">
              <w:rPr>
                <w:rFonts w:ascii="Times New Roman" w:hAnsi="Times New Roman" w:cs="Times New Roman"/>
                <w:sz w:val="24"/>
                <w:szCs w:val="24"/>
              </w:rPr>
              <w:t>Согласно поручению Главы государства от 6 июня 2023 года № 23-01-38.24 необходимо начать строительство обхода города Петропавловск, в связи с чем требуется ускорить внедрение данного механизма.</w:t>
            </w:r>
          </w:p>
        </w:tc>
      </w:tr>
      <w:tr w:rsidR="00C75BC3" w:rsidRPr="00D26042" w14:paraId="2131B9ED" w14:textId="77777777" w:rsidTr="000F31E6">
        <w:trPr>
          <w:trHeight w:val="56"/>
        </w:trPr>
        <w:tc>
          <w:tcPr>
            <w:tcW w:w="567" w:type="dxa"/>
            <w:shd w:val="clear" w:color="auto" w:fill="auto"/>
          </w:tcPr>
          <w:p w14:paraId="70541F82"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0" w:name="_Hlk200984967"/>
            <w:bookmarkEnd w:id="8"/>
          </w:p>
        </w:tc>
        <w:tc>
          <w:tcPr>
            <w:tcW w:w="2266" w:type="dxa"/>
            <w:shd w:val="clear" w:color="auto" w:fill="auto"/>
          </w:tcPr>
          <w:p w14:paraId="6649B895" w14:textId="0D346B6E"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hAnsi="Times New Roman" w:cs="Times New Roman"/>
                <w:sz w:val="24"/>
                <w:szCs w:val="24"/>
              </w:rPr>
              <w:t>пункт 304</w:t>
            </w:r>
          </w:p>
        </w:tc>
        <w:tc>
          <w:tcPr>
            <w:tcW w:w="5245" w:type="dxa"/>
            <w:shd w:val="clear" w:color="auto" w:fill="auto"/>
          </w:tcPr>
          <w:p w14:paraId="05DA4D60" w14:textId="77777777" w:rsidR="008435F1"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304. 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закупках товаров, работ, услуг, согласно приложениям 22, 23, 24, 25 и 26 к настоящим Правилам, за исключением лица, имеющего ограничения, связанные с участием в закупках, предусмотренные статьей 7 Закона:</w:t>
            </w:r>
          </w:p>
          <w:p w14:paraId="2F77A13D" w14:textId="7F8E1445" w:rsidR="008435F1"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в течение пяти рабочих дней со дня истечения срока на обжалование протокола об итогах закупок способом тендера (аукциона);</w:t>
            </w:r>
          </w:p>
          <w:p w14:paraId="6AD9288F" w14:textId="08AC9474" w:rsidR="008435F1"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lastRenderedPageBreak/>
              <w:t>2) в течение пяти рабочих дней со дня определения победителя закупок способом запроса ценовых предложений;</w:t>
            </w:r>
          </w:p>
          <w:p w14:paraId="353B1DCC" w14:textId="5FC7E381" w:rsidR="00C75BC3"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 xml:space="preserve">3) в течение 5 (пяти) рабочих дней со дня размещения протокола об итогах закупок способом тендера с использованием рейтингово-балльной системы. </w:t>
            </w:r>
          </w:p>
        </w:tc>
        <w:tc>
          <w:tcPr>
            <w:tcW w:w="5104" w:type="dxa"/>
            <w:shd w:val="clear" w:color="auto" w:fill="auto"/>
          </w:tcPr>
          <w:p w14:paraId="008163F4" w14:textId="75359E6F" w:rsidR="008435F1"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lastRenderedPageBreak/>
              <w:t xml:space="preserve">304. 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закупках товаров, работ, услуг, согласно приложениям 22, 23, </w:t>
            </w:r>
            <w:r w:rsidRPr="00D26042">
              <w:rPr>
                <w:rFonts w:ascii="Times New Roman" w:hAnsi="Times New Roman" w:cs="Times New Roman"/>
                <w:b/>
                <w:bCs/>
                <w:sz w:val="24"/>
                <w:szCs w:val="24"/>
                <w:lang w:val="kk-KZ"/>
              </w:rPr>
              <w:t>23-1</w:t>
            </w:r>
            <w:r w:rsidRPr="00D26042">
              <w:rPr>
                <w:rFonts w:ascii="Times New Roman" w:hAnsi="Times New Roman" w:cs="Times New Roman"/>
                <w:b/>
                <w:bCs/>
                <w:sz w:val="24"/>
                <w:szCs w:val="24"/>
              </w:rPr>
              <w:t>,</w:t>
            </w:r>
            <w:r w:rsidRPr="00D26042">
              <w:rPr>
                <w:rFonts w:ascii="Times New Roman" w:hAnsi="Times New Roman" w:cs="Times New Roman"/>
                <w:sz w:val="24"/>
                <w:szCs w:val="24"/>
              </w:rPr>
              <w:t xml:space="preserve"> 24, 25 и 26 к настоящим Правилам, за исключением лица, имеющего ограничения, связанные с участием в закупках, предусмотренные статьей 7 Закона:</w:t>
            </w:r>
          </w:p>
          <w:p w14:paraId="7EE43C76" w14:textId="77777777" w:rsidR="008435F1"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в течение пяти рабочих дней со дня истечения срока на обжалование протокола об итогах закупок способом тендера (аукциона);</w:t>
            </w:r>
          </w:p>
          <w:p w14:paraId="14F07D3F" w14:textId="77777777" w:rsidR="008435F1"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lastRenderedPageBreak/>
              <w:t>2) в течение пяти рабочих дней со дня определения победителя закупок способом запроса ценовых предложений;</w:t>
            </w:r>
          </w:p>
          <w:p w14:paraId="37F2E3A4" w14:textId="2F071967" w:rsidR="00C75BC3" w:rsidRPr="00D26042" w:rsidRDefault="008435F1" w:rsidP="008435F1">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 в течение 5 (пяти) рабочих дней со дня размещения протокола об итогах закупок способом тендера с использованием рейтингово-балльной системы.</w:t>
            </w:r>
          </w:p>
        </w:tc>
        <w:tc>
          <w:tcPr>
            <w:tcW w:w="2844" w:type="dxa"/>
            <w:gridSpan w:val="2"/>
            <w:shd w:val="clear" w:color="auto" w:fill="auto"/>
          </w:tcPr>
          <w:p w14:paraId="7C13DDD2" w14:textId="03BC0FB6"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eastAsia="Times New Roman" w:hAnsi="Times New Roman" w:cs="Times New Roman"/>
                <w:sz w:val="24"/>
                <w:szCs w:val="24"/>
                <w:lang w:eastAsia="ru-RU"/>
              </w:rPr>
              <w:lastRenderedPageBreak/>
              <w:t>Необходимо предусмотреть Типовой договор по строительству «под ключ».</w:t>
            </w:r>
          </w:p>
        </w:tc>
      </w:tr>
      <w:tr w:rsidR="00C75BC3" w:rsidRPr="00D26042" w14:paraId="14984E75" w14:textId="77777777" w:rsidTr="000F31E6">
        <w:trPr>
          <w:trHeight w:val="56"/>
        </w:trPr>
        <w:tc>
          <w:tcPr>
            <w:tcW w:w="567" w:type="dxa"/>
            <w:shd w:val="clear" w:color="auto" w:fill="auto"/>
          </w:tcPr>
          <w:p w14:paraId="353E6DA8"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1" w:name="_Hlk200985086"/>
            <w:bookmarkEnd w:id="10"/>
          </w:p>
        </w:tc>
        <w:tc>
          <w:tcPr>
            <w:tcW w:w="2266" w:type="dxa"/>
            <w:shd w:val="clear" w:color="auto" w:fill="auto"/>
          </w:tcPr>
          <w:p w14:paraId="37018605" w14:textId="2DFE65B3"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hAnsi="Times New Roman" w:cs="Times New Roman"/>
                <w:sz w:val="24"/>
                <w:szCs w:val="24"/>
              </w:rPr>
              <w:t>пункт 316</w:t>
            </w:r>
          </w:p>
        </w:tc>
        <w:tc>
          <w:tcPr>
            <w:tcW w:w="5245" w:type="dxa"/>
            <w:shd w:val="clear" w:color="auto" w:fill="auto"/>
          </w:tcPr>
          <w:p w14:paraId="7E6D2E5D"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316. Поставщик в течение десяти рабочих дней со дня заключения договора вносит обеспечение исполнения договора, а также сумму обеспечения в случае принятия антидемпинговых мер, предусмотренных настоящими Правилами.</w:t>
            </w:r>
          </w:p>
          <w:p w14:paraId="507F4C4D" w14:textId="6584BD8D" w:rsidR="00C75BC3" w:rsidRPr="00D26042" w:rsidRDefault="00C75BC3" w:rsidP="00C75BC3">
            <w:pPr>
              <w:spacing w:after="0" w:line="240" w:lineRule="auto"/>
              <w:ind w:firstLine="316"/>
              <w:jc w:val="both"/>
              <w:rPr>
                <w:rFonts w:ascii="Times New Roman" w:hAnsi="Times New Roman" w:cs="Times New Roman"/>
                <w:b/>
                <w:bCs/>
                <w:spacing w:val="2"/>
                <w:sz w:val="24"/>
                <w:szCs w:val="24"/>
              </w:rPr>
            </w:pPr>
            <w:r w:rsidRPr="00D26042">
              <w:rPr>
                <w:rFonts w:ascii="Times New Roman" w:hAnsi="Times New Roman" w:cs="Times New Roman"/>
                <w:b/>
                <w:bCs/>
                <w:sz w:val="24"/>
                <w:szCs w:val="24"/>
              </w:rPr>
              <w:t>Требование о внесении обеспечения исполнения договора не распространяется на поставщиков, определенных по итогам закупок способом из одного источника, осуществленных на основании пунктов 284 и 287 настоящих Правил, а также на поставщиков по договорам, заключенным по результатам закупок через электронный магазин, стоимость которых не превышает пятьсоткратный размер месячного расчетного показателя, установленного на соответствующий финансовый год законом о республиканском бюджете.</w:t>
            </w:r>
          </w:p>
        </w:tc>
        <w:tc>
          <w:tcPr>
            <w:tcW w:w="5104" w:type="dxa"/>
            <w:shd w:val="clear" w:color="auto" w:fill="auto"/>
          </w:tcPr>
          <w:p w14:paraId="7BCD6369"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316. Поставщик в течение десяти рабочих дней со дня заключения договора вносит обеспечение исполнения договора, а также сумму обеспечения в случае принятия антидемпинговых мер, предусмотренных настоящими Правилами.</w:t>
            </w:r>
          </w:p>
          <w:p w14:paraId="28F10A74" w14:textId="77777777" w:rsidR="00C75BC3" w:rsidRPr="00D26042" w:rsidRDefault="00C75BC3" w:rsidP="00C75BC3">
            <w:pPr>
              <w:spacing w:after="0" w:line="240" w:lineRule="auto"/>
              <w:ind w:firstLine="463"/>
              <w:jc w:val="both"/>
              <w:rPr>
                <w:rFonts w:ascii="Times New Roman" w:hAnsi="Times New Roman" w:cs="Times New Roman"/>
                <w:bCs/>
                <w:sz w:val="24"/>
                <w:szCs w:val="24"/>
              </w:rPr>
            </w:pPr>
            <w:r w:rsidRPr="00D26042">
              <w:rPr>
                <w:rFonts w:ascii="Times New Roman" w:hAnsi="Times New Roman" w:cs="Times New Roman"/>
                <w:bCs/>
                <w:sz w:val="24"/>
                <w:szCs w:val="24"/>
              </w:rPr>
              <w:t>Требование о внесении обеспечения исполнения договора не распространяется на:</w:t>
            </w:r>
          </w:p>
          <w:p w14:paraId="76CD9DD5" w14:textId="2FAE5B79" w:rsidR="00C75BC3" w:rsidRPr="00D26042" w:rsidRDefault="00C75BC3" w:rsidP="00C75BC3">
            <w:pPr>
              <w:spacing w:after="0" w:line="240" w:lineRule="auto"/>
              <w:ind w:firstLine="316"/>
              <w:jc w:val="both"/>
              <w:rPr>
                <w:rFonts w:ascii="Times New Roman" w:hAnsi="Times New Roman" w:cs="Times New Roman"/>
                <w:b/>
                <w:bCs/>
                <w:sz w:val="24"/>
                <w:szCs w:val="24"/>
              </w:rPr>
            </w:pPr>
            <w:r w:rsidRPr="00D26042">
              <w:rPr>
                <w:rFonts w:ascii="Times New Roman" w:hAnsi="Times New Roman" w:cs="Times New Roman"/>
                <w:b/>
                <w:bCs/>
                <w:sz w:val="24"/>
                <w:szCs w:val="24"/>
              </w:rPr>
              <w:t>1) поставщиков, предусмотренных подпунктами 6) и 7) пункта 155-</w:t>
            </w:r>
            <w:r w:rsidRPr="00D26042">
              <w:rPr>
                <w:rFonts w:ascii="Times New Roman" w:hAnsi="Times New Roman" w:cs="Times New Roman"/>
                <w:b/>
                <w:bCs/>
                <w:sz w:val="24"/>
                <w:szCs w:val="24"/>
                <w:lang w:val="kk-KZ"/>
              </w:rPr>
              <w:t>12</w:t>
            </w:r>
            <w:r w:rsidRPr="00D26042">
              <w:rPr>
                <w:rFonts w:ascii="Times New Roman" w:hAnsi="Times New Roman" w:cs="Times New Roman"/>
                <w:b/>
                <w:bCs/>
                <w:sz w:val="24"/>
                <w:szCs w:val="24"/>
              </w:rPr>
              <w:t xml:space="preserve"> настоящих Правил</w:t>
            </w:r>
            <w:r w:rsidR="00416FFD" w:rsidRPr="00D26042">
              <w:rPr>
                <w:rFonts w:ascii="Times New Roman" w:hAnsi="Times New Roman" w:cs="Times New Roman"/>
                <w:b/>
                <w:bCs/>
                <w:sz w:val="24"/>
                <w:szCs w:val="24"/>
              </w:rPr>
              <w:t>;</w:t>
            </w:r>
          </w:p>
          <w:p w14:paraId="5455FEF5" w14:textId="18DAB2CA" w:rsidR="00C75BC3" w:rsidRPr="00D26042" w:rsidRDefault="00C75BC3" w:rsidP="00C75BC3">
            <w:pPr>
              <w:spacing w:after="0" w:line="240" w:lineRule="auto"/>
              <w:ind w:firstLine="316"/>
              <w:jc w:val="both"/>
              <w:rPr>
                <w:rFonts w:ascii="Times New Roman" w:hAnsi="Times New Roman" w:cs="Times New Roman"/>
                <w:b/>
                <w:bCs/>
                <w:sz w:val="24"/>
                <w:szCs w:val="24"/>
              </w:rPr>
            </w:pPr>
            <w:r w:rsidRPr="00D26042">
              <w:rPr>
                <w:rFonts w:ascii="Times New Roman" w:hAnsi="Times New Roman" w:cs="Times New Roman"/>
                <w:b/>
                <w:bCs/>
                <w:sz w:val="24"/>
                <w:szCs w:val="24"/>
              </w:rPr>
              <w:t>2) поставщиков, определенных по итогам закупок способом из одного источника, осуществленных на основании пунктов 284 и 287 настоящих Правил</w:t>
            </w:r>
            <w:r w:rsidR="00416FFD" w:rsidRPr="00D26042">
              <w:rPr>
                <w:rFonts w:ascii="Times New Roman" w:hAnsi="Times New Roman" w:cs="Times New Roman"/>
                <w:b/>
                <w:bCs/>
                <w:sz w:val="24"/>
                <w:szCs w:val="24"/>
              </w:rPr>
              <w:t>;</w:t>
            </w:r>
          </w:p>
          <w:p w14:paraId="3E9F01AF" w14:textId="01C87D15" w:rsidR="00C75BC3" w:rsidRPr="00D26042" w:rsidRDefault="00C75BC3" w:rsidP="00C75BC3">
            <w:pPr>
              <w:spacing w:after="0" w:line="240" w:lineRule="auto"/>
              <w:ind w:firstLine="316"/>
              <w:jc w:val="both"/>
              <w:rPr>
                <w:rFonts w:ascii="Times New Roman" w:hAnsi="Times New Roman" w:cs="Times New Roman"/>
                <w:b/>
                <w:bCs/>
                <w:sz w:val="24"/>
                <w:szCs w:val="24"/>
              </w:rPr>
            </w:pPr>
            <w:r w:rsidRPr="00D26042">
              <w:rPr>
                <w:rFonts w:ascii="Times New Roman" w:hAnsi="Times New Roman" w:cs="Times New Roman"/>
                <w:b/>
                <w:bCs/>
                <w:sz w:val="24"/>
                <w:szCs w:val="24"/>
              </w:rPr>
              <w:t>3) поставщиков, по договорам, заключенным по результатам закупок через электронный магазин, стоимость которых не превышает пятьсоткратный размер месячного расчетного показателя, установленного на соответствующий финансовый год законом о республиканском бюджете.</w:t>
            </w:r>
          </w:p>
        </w:tc>
        <w:tc>
          <w:tcPr>
            <w:tcW w:w="2844" w:type="dxa"/>
            <w:gridSpan w:val="2"/>
            <w:shd w:val="clear" w:color="auto" w:fill="auto"/>
          </w:tcPr>
          <w:p w14:paraId="75107D00" w14:textId="22778FBF"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eastAsia="Times New Roman" w:hAnsi="Times New Roman" w:cs="Times New Roman"/>
                <w:sz w:val="24"/>
                <w:szCs w:val="24"/>
                <w:lang w:eastAsia="ru-RU"/>
              </w:rPr>
              <w:t>В связи с тем, что приобретается комплекс проектных и строительных работ необходимо установить обеспечение исполнение договора по этапам работ.</w:t>
            </w:r>
          </w:p>
        </w:tc>
      </w:tr>
      <w:bookmarkEnd w:id="11"/>
      <w:tr w:rsidR="00C75BC3" w:rsidRPr="00D26042" w14:paraId="7177C0C5" w14:textId="77777777" w:rsidTr="002423EA">
        <w:trPr>
          <w:gridAfter w:val="1"/>
          <w:wAfter w:w="9" w:type="dxa"/>
          <w:trHeight w:val="56"/>
        </w:trPr>
        <w:tc>
          <w:tcPr>
            <w:tcW w:w="16017" w:type="dxa"/>
            <w:gridSpan w:val="5"/>
            <w:shd w:val="clear" w:color="auto" w:fill="auto"/>
          </w:tcPr>
          <w:p w14:paraId="632DDCAD" w14:textId="2DC2DEEF" w:rsidR="00C75BC3" w:rsidRPr="00D26042" w:rsidRDefault="00C75BC3" w:rsidP="00C75BC3">
            <w:pPr>
              <w:spacing w:after="0" w:line="240" w:lineRule="auto"/>
              <w:jc w:val="center"/>
              <w:rPr>
                <w:rFonts w:ascii="Times New Roman" w:hAnsi="Times New Roman" w:cs="Times New Roman"/>
                <w:sz w:val="24"/>
                <w:szCs w:val="24"/>
              </w:rPr>
            </w:pPr>
            <w:r w:rsidRPr="00D26042">
              <w:rPr>
                <w:rFonts w:ascii="Times New Roman" w:hAnsi="Times New Roman" w:cs="Times New Roman"/>
                <w:b/>
                <w:bCs/>
                <w:sz w:val="24"/>
                <w:szCs w:val="24"/>
              </w:rPr>
              <w:t>Тендерная документация</w:t>
            </w:r>
          </w:p>
        </w:tc>
      </w:tr>
      <w:tr w:rsidR="00C75BC3" w:rsidRPr="00D26042" w14:paraId="156F39A6" w14:textId="77777777" w:rsidTr="000F31E6">
        <w:trPr>
          <w:trHeight w:val="56"/>
        </w:trPr>
        <w:tc>
          <w:tcPr>
            <w:tcW w:w="567" w:type="dxa"/>
            <w:shd w:val="clear" w:color="auto" w:fill="auto"/>
          </w:tcPr>
          <w:p w14:paraId="466C01DE"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2" w:name="_Hlk200985438"/>
          </w:p>
        </w:tc>
        <w:tc>
          <w:tcPr>
            <w:tcW w:w="2266" w:type="dxa"/>
            <w:shd w:val="clear" w:color="auto" w:fill="auto"/>
          </w:tcPr>
          <w:p w14:paraId="5257B6A7" w14:textId="627C7321" w:rsidR="00C75BC3" w:rsidRPr="00D26042" w:rsidRDefault="00C75BC3" w:rsidP="00C75BC3">
            <w:pPr>
              <w:spacing w:after="0" w:line="240" w:lineRule="auto"/>
              <w:jc w:val="center"/>
              <w:rPr>
                <w:rFonts w:ascii="Times New Roman" w:hAnsi="Times New Roman" w:cs="Times New Roman"/>
                <w:sz w:val="24"/>
                <w:szCs w:val="24"/>
              </w:rPr>
            </w:pPr>
            <w:r w:rsidRPr="00D26042">
              <w:rPr>
                <w:rFonts w:ascii="Times New Roman" w:hAnsi="Times New Roman" w:cs="Times New Roman"/>
                <w:sz w:val="24"/>
                <w:szCs w:val="24"/>
              </w:rPr>
              <w:t>подпункт 4-1) пункта 2</w:t>
            </w:r>
          </w:p>
          <w:p w14:paraId="4DE36C21" w14:textId="76244387"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Приложения 3</w:t>
            </w:r>
          </w:p>
          <w:p w14:paraId="389074F8" w14:textId="28B7FBFE"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к Правилам</w:t>
            </w:r>
          </w:p>
        </w:tc>
        <w:tc>
          <w:tcPr>
            <w:tcW w:w="5245" w:type="dxa"/>
            <w:shd w:val="clear" w:color="auto" w:fill="auto"/>
          </w:tcPr>
          <w:p w14:paraId="18E42756" w14:textId="337B7F65" w:rsidR="00C75BC3" w:rsidRPr="00D26042" w:rsidRDefault="00C75BC3" w:rsidP="00C75BC3">
            <w:pPr>
              <w:spacing w:after="0" w:line="240" w:lineRule="auto"/>
              <w:ind w:firstLine="456"/>
              <w:jc w:val="both"/>
              <w:rPr>
                <w:rFonts w:ascii="Times New Roman" w:eastAsia="Times New Roman" w:hAnsi="Times New Roman" w:cs="Times New Roman"/>
                <w:b/>
                <w:sz w:val="24"/>
                <w:szCs w:val="24"/>
                <w:lang w:eastAsia="ru-RU"/>
              </w:rPr>
            </w:pPr>
            <w:r w:rsidRPr="00D26042">
              <w:rPr>
                <w:rFonts w:ascii="Times New Roman" w:hAnsi="Times New Roman" w:cs="Times New Roman"/>
                <w:b/>
                <w:sz w:val="24"/>
                <w:szCs w:val="24"/>
              </w:rPr>
              <w:t>4-1) отсутствует</w:t>
            </w:r>
          </w:p>
        </w:tc>
        <w:tc>
          <w:tcPr>
            <w:tcW w:w="5104" w:type="dxa"/>
            <w:shd w:val="clear" w:color="auto" w:fill="auto"/>
          </w:tcPr>
          <w:p w14:paraId="03C5CE89" w14:textId="3C0CB2E7" w:rsidR="00C75BC3" w:rsidRPr="00D26042" w:rsidRDefault="00C75BC3" w:rsidP="00C75BC3">
            <w:pPr>
              <w:spacing w:after="0" w:line="240" w:lineRule="auto"/>
              <w:ind w:firstLine="456"/>
              <w:jc w:val="both"/>
              <w:rPr>
                <w:rFonts w:ascii="Times New Roman" w:eastAsia="Times New Roman" w:hAnsi="Times New Roman" w:cs="Times New Roman"/>
                <w:sz w:val="24"/>
                <w:szCs w:val="24"/>
                <w:lang w:eastAsia="ru-RU"/>
              </w:rPr>
            </w:pPr>
            <w:r w:rsidRPr="00D26042">
              <w:rPr>
                <w:rFonts w:ascii="Times New Roman" w:hAnsi="Times New Roman" w:cs="Times New Roman"/>
                <w:b/>
                <w:bCs/>
                <w:sz w:val="24"/>
                <w:szCs w:val="24"/>
              </w:rPr>
              <w:t xml:space="preserve">4-1) соглашение (обязательства) потенциального поставщика по выполнению работ по договору </w:t>
            </w:r>
            <w:r w:rsidRPr="00D26042">
              <w:rPr>
                <w:rFonts w:ascii="Times New Roman" w:hAnsi="Times New Roman" w:cs="Times New Roman"/>
                <w:b/>
                <w:bCs/>
                <w:sz w:val="24"/>
                <w:szCs w:val="24"/>
              </w:rPr>
              <w:lastRenderedPageBreak/>
              <w:t>строительства «под ключ» согласно приложению 11-1 к настоящей ТД;</w:t>
            </w:r>
          </w:p>
        </w:tc>
        <w:tc>
          <w:tcPr>
            <w:tcW w:w="2844" w:type="dxa"/>
            <w:gridSpan w:val="2"/>
            <w:shd w:val="clear" w:color="auto" w:fill="auto"/>
          </w:tcPr>
          <w:p w14:paraId="56910B66" w14:textId="615D88EA"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eastAsia="Times New Roman" w:hAnsi="Times New Roman" w:cs="Times New Roman"/>
                <w:sz w:val="24"/>
                <w:szCs w:val="24"/>
                <w:lang w:eastAsia="ru-RU"/>
              </w:rPr>
              <w:lastRenderedPageBreak/>
              <w:t xml:space="preserve">В целях реализации предложений и порядка осуществления тендера </w:t>
            </w:r>
            <w:r w:rsidRPr="00D26042">
              <w:rPr>
                <w:rFonts w:ascii="Times New Roman" w:eastAsia="Times New Roman" w:hAnsi="Times New Roman" w:cs="Times New Roman"/>
                <w:sz w:val="24"/>
                <w:szCs w:val="24"/>
                <w:lang w:eastAsia="ru-RU"/>
              </w:rPr>
              <w:lastRenderedPageBreak/>
              <w:t>по строительству «под ключ».</w:t>
            </w:r>
          </w:p>
        </w:tc>
      </w:tr>
      <w:tr w:rsidR="00C75BC3" w:rsidRPr="00D26042" w14:paraId="0D8CAE95" w14:textId="77777777" w:rsidTr="000F31E6">
        <w:trPr>
          <w:trHeight w:val="56"/>
        </w:trPr>
        <w:tc>
          <w:tcPr>
            <w:tcW w:w="567" w:type="dxa"/>
            <w:shd w:val="clear" w:color="auto" w:fill="auto"/>
          </w:tcPr>
          <w:p w14:paraId="41CCFB98"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3" w:name="_Hlk200985532"/>
            <w:bookmarkEnd w:id="12"/>
          </w:p>
        </w:tc>
        <w:tc>
          <w:tcPr>
            <w:tcW w:w="2266" w:type="dxa"/>
            <w:shd w:val="clear" w:color="auto" w:fill="auto"/>
          </w:tcPr>
          <w:p w14:paraId="17D0DB9B" w14:textId="44804058" w:rsidR="00C75BC3" w:rsidRPr="00D26042" w:rsidRDefault="00C75BC3" w:rsidP="00C75BC3">
            <w:pPr>
              <w:spacing w:after="0" w:line="240" w:lineRule="auto"/>
              <w:jc w:val="center"/>
              <w:rPr>
                <w:rFonts w:ascii="Times New Roman" w:hAnsi="Times New Roman" w:cs="Times New Roman"/>
                <w:sz w:val="24"/>
                <w:szCs w:val="24"/>
              </w:rPr>
            </w:pPr>
            <w:r w:rsidRPr="00D26042">
              <w:rPr>
                <w:rFonts w:ascii="Times New Roman" w:hAnsi="Times New Roman" w:cs="Times New Roman"/>
                <w:sz w:val="24"/>
                <w:szCs w:val="24"/>
              </w:rPr>
              <w:t>пункт 3</w:t>
            </w:r>
          </w:p>
          <w:p w14:paraId="56906637" w14:textId="6ADA210C"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Приложения 3</w:t>
            </w:r>
          </w:p>
          <w:p w14:paraId="6FDCDDFE" w14:textId="7CAE266A"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к Правилам</w:t>
            </w:r>
          </w:p>
        </w:tc>
        <w:tc>
          <w:tcPr>
            <w:tcW w:w="5245" w:type="dxa"/>
            <w:shd w:val="clear" w:color="auto" w:fill="auto"/>
          </w:tcPr>
          <w:p w14:paraId="21E871F1"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 Потенциальный поставщик, изъявивший желание участвовать в тендере, вносит с заявкой на участие в тендере обеспечение заявки на участие в тендере в размере одного процента от суммы, выделенной для приобретения товаров, работ, услуг, в одной из нижеперечисленных форм:</w:t>
            </w:r>
          </w:p>
          <w:p w14:paraId="49694E6A" w14:textId="4AC030B2"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денег, находящихся в электронном кошельке потенциального поставщика;</w:t>
            </w:r>
          </w:p>
          <w:p w14:paraId="073D4912" w14:textId="4A18FEF8" w:rsidR="00C75BC3" w:rsidRPr="00D26042" w:rsidRDefault="00C75BC3" w:rsidP="00C75BC3">
            <w:pPr>
              <w:spacing w:after="0" w:line="240" w:lineRule="auto"/>
              <w:ind w:firstLine="456"/>
              <w:jc w:val="both"/>
              <w:rPr>
                <w:rFonts w:ascii="Times New Roman" w:eastAsia="Times New Roman" w:hAnsi="Times New Roman" w:cs="Times New Roman"/>
                <w:sz w:val="24"/>
                <w:szCs w:val="24"/>
                <w:lang w:eastAsia="ru-RU"/>
              </w:rPr>
            </w:pPr>
            <w:r w:rsidRPr="00D26042">
              <w:rPr>
                <w:rFonts w:ascii="Times New Roman" w:hAnsi="Times New Roman" w:cs="Times New Roman"/>
                <w:sz w:val="24"/>
                <w:szCs w:val="24"/>
              </w:rPr>
              <w:t>2) банковской гарантии, предоставляемой в форме электронного документа согласно приложению 17 к настоящей ТД.</w:t>
            </w:r>
          </w:p>
        </w:tc>
        <w:tc>
          <w:tcPr>
            <w:tcW w:w="5104" w:type="dxa"/>
            <w:shd w:val="clear" w:color="auto" w:fill="auto"/>
          </w:tcPr>
          <w:p w14:paraId="0D506EDD"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 Потенциальный поставщик, изъявивший желание участвовать в тендере, вносит с заявкой на участие в тендере обеспечение заявки на участие в тендере в размере одного процента от суммы, выделенной для приобретения товаров, работ, услуг, в одной из нижеперечисленных форм:</w:t>
            </w:r>
          </w:p>
          <w:p w14:paraId="61B9BC4C"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денег, находящихся в электронном кошельке потенциального поставщика;</w:t>
            </w:r>
          </w:p>
          <w:p w14:paraId="2DF47534" w14:textId="2D79894D"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2) банковской гарантии, предоставляемой в форме электронного документа согласно приложению 17 к настоящей ТД.</w:t>
            </w:r>
          </w:p>
          <w:p w14:paraId="5528EB50" w14:textId="77486239" w:rsidR="00C75BC3" w:rsidRPr="00D26042" w:rsidRDefault="00C75BC3" w:rsidP="00C75BC3">
            <w:pPr>
              <w:spacing w:after="0" w:line="240" w:lineRule="auto"/>
              <w:ind w:firstLine="456"/>
              <w:jc w:val="both"/>
              <w:rPr>
                <w:rFonts w:ascii="Times New Roman" w:eastAsia="Times New Roman" w:hAnsi="Times New Roman" w:cs="Times New Roman"/>
                <w:sz w:val="24"/>
                <w:szCs w:val="24"/>
                <w:lang w:eastAsia="ru-RU"/>
              </w:rPr>
            </w:pPr>
            <w:r w:rsidRPr="00D26042">
              <w:rPr>
                <w:rFonts w:ascii="Times New Roman" w:hAnsi="Times New Roman" w:cs="Times New Roman"/>
                <w:b/>
                <w:bCs/>
                <w:sz w:val="24"/>
                <w:szCs w:val="24"/>
              </w:rPr>
              <w:t xml:space="preserve">При осуществлении закупок способом </w:t>
            </w:r>
            <w:r w:rsidRPr="00D26042">
              <w:rPr>
                <w:rFonts w:ascii="Times New Roman" w:eastAsia="Times New Roman" w:hAnsi="Times New Roman" w:cs="Times New Roman"/>
                <w:b/>
                <w:sz w:val="24"/>
                <w:szCs w:val="24"/>
              </w:rPr>
              <w:t>тендера</w:t>
            </w:r>
            <w:r w:rsidRPr="00D26042">
              <w:rPr>
                <w:rFonts w:ascii="Times New Roman" w:hAnsi="Times New Roman" w:cs="Times New Roman"/>
                <w:b/>
                <w:bCs/>
                <w:sz w:val="24"/>
                <w:szCs w:val="24"/>
              </w:rPr>
              <w:t xml:space="preserve"> по строительству «под ключ», размер обеспечения заявки составляет три процента.</w:t>
            </w:r>
          </w:p>
        </w:tc>
        <w:tc>
          <w:tcPr>
            <w:tcW w:w="2844" w:type="dxa"/>
            <w:gridSpan w:val="2"/>
            <w:shd w:val="clear" w:color="auto" w:fill="auto"/>
          </w:tcPr>
          <w:p w14:paraId="1DD8499C" w14:textId="76E38C63"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eastAsia="Times New Roman" w:hAnsi="Times New Roman" w:cs="Times New Roman"/>
                <w:sz w:val="24"/>
                <w:szCs w:val="24"/>
                <w:lang w:eastAsia="ru-RU"/>
              </w:rPr>
              <w:t>В целях реализации предложений и порядка осуществления тендера по строительству «под ключ».</w:t>
            </w:r>
          </w:p>
        </w:tc>
      </w:tr>
      <w:tr w:rsidR="00C75BC3" w:rsidRPr="00D26042" w14:paraId="4D829D9B" w14:textId="77777777" w:rsidTr="000F31E6">
        <w:trPr>
          <w:trHeight w:val="56"/>
        </w:trPr>
        <w:tc>
          <w:tcPr>
            <w:tcW w:w="567" w:type="dxa"/>
            <w:shd w:val="clear" w:color="auto" w:fill="auto"/>
          </w:tcPr>
          <w:p w14:paraId="5A844C09"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4" w:name="_Hlk200985592"/>
            <w:bookmarkEnd w:id="13"/>
          </w:p>
        </w:tc>
        <w:tc>
          <w:tcPr>
            <w:tcW w:w="2266" w:type="dxa"/>
            <w:shd w:val="clear" w:color="auto" w:fill="auto"/>
          </w:tcPr>
          <w:p w14:paraId="29C210B2" w14:textId="77777777" w:rsidR="00C75BC3" w:rsidRPr="00D26042" w:rsidRDefault="00C75BC3" w:rsidP="00C75BC3">
            <w:pPr>
              <w:spacing w:after="0" w:line="240" w:lineRule="auto"/>
              <w:jc w:val="center"/>
              <w:rPr>
                <w:rFonts w:ascii="Times New Roman" w:hAnsi="Times New Roman" w:cs="Times New Roman"/>
                <w:sz w:val="24"/>
                <w:szCs w:val="24"/>
              </w:rPr>
            </w:pPr>
            <w:r w:rsidRPr="00D26042">
              <w:rPr>
                <w:rFonts w:ascii="Times New Roman" w:hAnsi="Times New Roman" w:cs="Times New Roman"/>
                <w:sz w:val="24"/>
                <w:szCs w:val="24"/>
              </w:rPr>
              <w:t>пункт 17</w:t>
            </w:r>
          </w:p>
          <w:p w14:paraId="150752C2" w14:textId="77777777"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Приложения 3</w:t>
            </w:r>
          </w:p>
          <w:p w14:paraId="2065DF98" w14:textId="54FEAB00"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к Правилам</w:t>
            </w:r>
          </w:p>
        </w:tc>
        <w:tc>
          <w:tcPr>
            <w:tcW w:w="5245" w:type="dxa"/>
            <w:shd w:val="clear" w:color="auto" w:fill="auto"/>
          </w:tcPr>
          <w:p w14:paraId="2E5209FC"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 xml:space="preserve">17. Заявка на участие в тендере содержит: </w:t>
            </w:r>
          </w:p>
          <w:p w14:paraId="1C55C491"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p w14:paraId="2162B51C"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 на выполнение работ, оказание услуг;</w:t>
            </w:r>
          </w:p>
          <w:p w14:paraId="62CAC31E"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сведения о квалификации для участия в процессе закупок согласно приложениям 13, 14, 15 и 16 к настоящей тендерной документации;</w:t>
            </w:r>
          </w:p>
          <w:p w14:paraId="17AC4ED6"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lastRenderedPageBreak/>
              <w:t>сведения о субподрядчиках по выполнению работ (соисполнителях при оказании услуг), являющихся предметом закупок на тендере, согласно приложению 18 к настоящей тендерной документации, и условие запрета передачи потенциальным поставщиком субподрядчикам (соисполнителям) на субподряд (соисполнение) в совокупности более 30 (тридцати) процентов от объема работ (стоимости строительства), услуг.</w:t>
            </w:r>
          </w:p>
          <w:p w14:paraId="485921A9"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В случае, если потенциальный поставщик предусматривает привлечь субподрядчиков по выполнению работ (соисполнителей при оказании услуг), то потенциальный поставщик предоставляет организатору закупок электронные копии документов, подтверждающие соответствие привлекаемых субподрядчиков (соисполнителей) квалификационным требованиям;</w:t>
            </w:r>
          </w:p>
          <w:p w14:paraId="1E6D39E5"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 xml:space="preserve">2)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работ, услуг,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и иные характеристики по формам согласно приложениям 8 и 9 к настоящей ТД для работ или услуг, приложению 10 к настоящей ТД для </w:t>
            </w:r>
            <w:r w:rsidRPr="00D26042">
              <w:rPr>
                <w:rFonts w:ascii="Times New Roman" w:hAnsi="Times New Roman" w:cs="Times New Roman"/>
                <w:sz w:val="24"/>
                <w:szCs w:val="24"/>
              </w:rPr>
              <w:lastRenderedPageBreak/>
              <w:t>товаров. При необходимости в технической спецификации указывается нормативно-техническая документация.</w:t>
            </w:r>
          </w:p>
          <w:p w14:paraId="5F52D670"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Разрешается указание требований о наличии в заявках на участие в тендере потенциальных поставщиков копий писем (сертификатов, свидетельств) от производителей либо их официальных представителей (дилеров или дистрибьюторов), технических паспортов, сертификатов соответствия продукции, указанных в технической спецификации потенциального поставщика.</w:t>
            </w:r>
          </w:p>
          <w:p w14:paraId="07F97523"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В случае 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предоставляет гарантийное письмо о представлении таких документов при поставке товаров;</w:t>
            </w:r>
          </w:p>
          <w:p w14:paraId="080F6927"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 обеспечение заявки на участие в тендере в размере, установленном Законом, в виде:</w:t>
            </w:r>
          </w:p>
          <w:p w14:paraId="5241C1CD"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денег, находящихся в электронном кошельке потенциального поставщика;</w:t>
            </w:r>
          </w:p>
          <w:p w14:paraId="3FB4BDFF"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банковской гарантии, предоставляемой в форме электронного документа согласно приложению 17 к настоящей ТД;</w:t>
            </w:r>
          </w:p>
          <w:p w14:paraId="7F3F9A63" w14:textId="13E9C864" w:rsidR="00C75BC3" w:rsidRPr="00D26042" w:rsidRDefault="00C75BC3" w:rsidP="00C75BC3">
            <w:pPr>
              <w:spacing w:after="0" w:line="240" w:lineRule="auto"/>
              <w:ind w:firstLine="456"/>
              <w:jc w:val="both"/>
              <w:rPr>
                <w:rFonts w:ascii="Times New Roman" w:eastAsia="Times New Roman" w:hAnsi="Times New Roman" w:cs="Times New Roman"/>
                <w:sz w:val="24"/>
                <w:szCs w:val="24"/>
                <w:lang w:eastAsia="ru-RU"/>
              </w:rPr>
            </w:pPr>
            <w:r w:rsidRPr="00D26042">
              <w:rPr>
                <w:rFonts w:ascii="Times New Roman" w:hAnsi="Times New Roman" w:cs="Times New Roman"/>
                <w:sz w:val="24"/>
                <w:szCs w:val="24"/>
              </w:rPr>
              <w:t>4) тендерное ценовое предложение в форме электронного документа, согласно приложению 19 к настоящей ТД.</w:t>
            </w:r>
          </w:p>
        </w:tc>
        <w:tc>
          <w:tcPr>
            <w:tcW w:w="5104" w:type="dxa"/>
            <w:shd w:val="clear" w:color="auto" w:fill="auto"/>
          </w:tcPr>
          <w:p w14:paraId="03088FE9"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lastRenderedPageBreak/>
              <w:t xml:space="preserve">17. Заявка на участие в тендере содержит: </w:t>
            </w:r>
          </w:p>
          <w:p w14:paraId="7A858355"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p w14:paraId="6F0C3BBB"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 на выполнение работ, оказание услуг;</w:t>
            </w:r>
          </w:p>
          <w:p w14:paraId="435C5C69"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сведения о квалификации для участия в процессе закупок согласно приложениям 13, 14, 15 и 16 к настоящей тендерной документации;</w:t>
            </w:r>
          </w:p>
          <w:p w14:paraId="4951FC24"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lastRenderedPageBreak/>
              <w:t>сведения о субподрядчиках по выполнению работ (соисполнителях при оказании услуг), являющихся предметом закупок на тендере, согласно приложению 18 к настоящей тендерной документации, и условие запрета передачи потенциальным поставщиком субподрядчикам (соисполнителям) на субподряд (соисполнение) в совокупности более 30 (тридцати) процентов от объема работ (стоимости строительства), услуг.</w:t>
            </w:r>
          </w:p>
          <w:p w14:paraId="6942BC4E"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В случае, если потенциальный поставщик предусматривает привлечь субподрядчиков по выполнению работ (соисполнителей при оказании услуг), то потенциальный поставщик предоставляет организатору закупок электронные копии документов, подтверждающие соответствие привлекаемых субподрядчиков (соисполнителей) квалификационным требованиям;</w:t>
            </w:r>
          </w:p>
          <w:p w14:paraId="403EE443"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 xml:space="preserve">2)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работ, услуг,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и иные характеристики по формам согласно приложениям 8 и 9 к </w:t>
            </w:r>
            <w:r w:rsidRPr="00D26042">
              <w:rPr>
                <w:rFonts w:ascii="Times New Roman" w:hAnsi="Times New Roman" w:cs="Times New Roman"/>
                <w:sz w:val="24"/>
                <w:szCs w:val="24"/>
              </w:rPr>
              <w:lastRenderedPageBreak/>
              <w:t>настоящей ТД для работ или услуг, приложению 10 к настоящей ТД для товаров. При необходимости в технической спецификации указывается нормативно-техническая документация.</w:t>
            </w:r>
          </w:p>
          <w:p w14:paraId="47C7B5B5"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Разрешается указание требований о наличии в заявках на участие в тендере потенциальных поставщиков копий писем (сертификатов, свидетельств) от производителей либо их официальных представителей (дилеров или дистрибьюторов), технических паспортов, сертификатов соответствия продукции, указанных в технической спецификации потенциального поставщика.</w:t>
            </w:r>
          </w:p>
          <w:p w14:paraId="5392B2A6"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В случае 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предоставляет гарантийное письмо о представлении таких документов при поставке товаров;</w:t>
            </w:r>
          </w:p>
          <w:p w14:paraId="3DDC7899"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 обеспечение заявки на участие в тендере в размере, установленном Законом, в виде:</w:t>
            </w:r>
          </w:p>
          <w:p w14:paraId="4E0B6DCF"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денег, находящихся в электронном кошельке потенциального поставщика;</w:t>
            </w:r>
          </w:p>
          <w:p w14:paraId="27806B14"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банковской гарантии, предоставляемой в форме электронного документа согласно приложению 17 к настоящей ТД;</w:t>
            </w:r>
          </w:p>
          <w:p w14:paraId="04989FAF" w14:textId="77777777"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hAnsi="Times New Roman" w:cs="Times New Roman"/>
                <w:sz w:val="24"/>
                <w:szCs w:val="24"/>
              </w:rPr>
              <w:t>4) тендерное ценовое предложение в форме электронного документа, согласно приложению 19 к настоящей ТД;</w:t>
            </w:r>
          </w:p>
          <w:p w14:paraId="6E329FA3" w14:textId="77777777" w:rsidR="00C75BC3" w:rsidRPr="00D26042" w:rsidRDefault="00C75BC3" w:rsidP="00C75BC3">
            <w:pPr>
              <w:spacing w:after="0" w:line="240" w:lineRule="auto"/>
              <w:ind w:firstLine="456"/>
              <w:jc w:val="both"/>
              <w:rPr>
                <w:rFonts w:ascii="Times New Roman" w:hAnsi="Times New Roman" w:cs="Times New Roman"/>
                <w:b/>
                <w:bCs/>
                <w:sz w:val="24"/>
                <w:szCs w:val="24"/>
              </w:rPr>
            </w:pPr>
            <w:r w:rsidRPr="00D26042">
              <w:rPr>
                <w:rFonts w:ascii="Times New Roman" w:hAnsi="Times New Roman" w:cs="Times New Roman"/>
                <w:b/>
                <w:bCs/>
                <w:sz w:val="24"/>
                <w:szCs w:val="24"/>
              </w:rPr>
              <w:t xml:space="preserve">5) соглашение об участии в </w:t>
            </w:r>
            <w:r w:rsidRPr="00D26042">
              <w:rPr>
                <w:rFonts w:ascii="Times New Roman" w:eastAsia="Times New Roman" w:hAnsi="Times New Roman" w:cs="Times New Roman"/>
                <w:b/>
                <w:sz w:val="24"/>
                <w:szCs w:val="24"/>
              </w:rPr>
              <w:t xml:space="preserve">тендере </w:t>
            </w:r>
            <w:r w:rsidRPr="00D26042">
              <w:rPr>
                <w:rFonts w:ascii="Times New Roman" w:hAnsi="Times New Roman" w:cs="Times New Roman"/>
                <w:b/>
                <w:bCs/>
                <w:sz w:val="24"/>
                <w:szCs w:val="24"/>
              </w:rPr>
              <w:t>согласно приложению 11 к настоящей ТД;</w:t>
            </w:r>
          </w:p>
          <w:p w14:paraId="4612D5CE" w14:textId="272330B8" w:rsidR="00C75BC3" w:rsidRPr="00D26042" w:rsidRDefault="00C75BC3" w:rsidP="00C75BC3">
            <w:pPr>
              <w:spacing w:after="0" w:line="240" w:lineRule="auto"/>
              <w:ind w:firstLine="456"/>
              <w:jc w:val="both"/>
              <w:rPr>
                <w:rFonts w:ascii="Times New Roman" w:eastAsia="Times New Roman" w:hAnsi="Times New Roman" w:cs="Times New Roman"/>
                <w:b/>
                <w:sz w:val="24"/>
                <w:szCs w:val="24"/>
              </w:rPr>
            </w:pPr>
            <w:r w:rsidRPr="00D26042">
              <w:rPr>
                <w:rFonts w:ascii="Times New Roman" w:hAnsi="Times New Roman" w:cs="Times New Roman"/>
                <w:b/>
                <w:bCs/>
                <w:sz w:val="24"/>
                <w:szCs w:val="24"/>
              </w:rPr>
              <w:lastRenderedPageBreak/>
              <w:t>6) соглашение (обязательства) потенциального поставщика по выполнению работ по договору строительства «под ключ» согласно приложению 11-1 к настоящей ТД.</w:t>
            </w:r>
          </w:p>
        </w:tc>
        <w:tc>
          <w:tcPr>
            <w:tcW w:w="2844" w:type="dxa"/>
            <w:gridSpan w:val="2"/>
            <w:shd w:val="clear" w:color="auto" w:fill="auto"/>
          </w:tcPr>
          <w:p w14:paraId="5BA113D4" w14:textId="7B261751"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eastAsia="Times New Roman" w:hAnsi="Times New Roman" w:cs="Times New Roman"/>
                <w:sz w:val="24"/>
                <w:szCs w:val="24"/>
                <w:lang w:eastAsia="ru-RU"/>
              </w:rPr>
              <w:lastRenderedPageBreak/>
              <w:t>В целях реализации предложений и порядка осуществления тендера по строительству «под ключ».</w:t>
            </w:r>
          </w:p>
        </w:tc>
      </w:tr>
      <w:tr w:rsidR="00C75BC3" w:rsidRPr="00D26042" w14:paraId="172D051C" w14:textId="77777777" w:rsidTr="000F31E6">
        <w:trPr>
          <w:trHeight w:val="56"/>
        </w:trPr>
        <w:tc>
          <w:tcPr>
            <w:tcW w:w="567" w:type="dxa"/>
            <w:shd w:val="clear" w:color="auto" w:fill="auto"/>
          </w:tcPr>
          <w:p w14:paraId="31C97322"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5" w:name="_Hlk200985679"/>
            <w:bookmarkEnd w:id="14"/>
          </w:p>
        </w:tc>
        <w:tc>
          <w:tcPr>
            <w:tcW w:w="2266" w:type="dxa"/>
            <w:shd w:val="clear" w:color="auto" w:fill="auto"/>
          </w:tcPr>
          <w:p w14:paraId="31158891" w14:textId="7D5783E2" w:rsidR="00232713" w:rsidRPr="00D26042" w:rsidRDefault="00232713" w:rsidP="00C75BC3">
            <w:pPr>
              <w:spacing w:after="0" w:line="240" w:lineRule="auto"/>
              <w:jc w:val="center"/>
              <w:rPr>
                <w:rFonts w:ascii="Times New Roman" w:hAnsi="Times New Roman" w:cs="Times New Roman"/>
                <w:sz w:val="24"/>
                <w:szCs w:val="24"/>
              </w:rPr>
            </w:pPr>
            <w:r w:rsidRPr="00D26042">
              <w:rPr>
                <w:rFonts w:ascii="Times New Roman" w:hAnsi="Times New Roman" w:cs="Times New Roman"/>
                <w:sz w:val="24"/>
                <w:szCs w:val="24"/>
              </w:rPr>
              <w:t>п</w:t>
            </w:r>
            <w:r w:rsidR="00162BCB" w:rsidRPr="00D26042">
              <w:rPr>
                <w:rFonts w:ascii="Times New Roman" w:hAnsi="Times New Roman" w:cs="Times New Roman"/>
                <w:sz w:val="24"/>
                <w:szCs w:val="24"/>
              </w:rPr>
              <w:t>одпункт 3)</w:t>
            </w:r>
          </w:p>
          <w:p w14:paraId="58ACC235" w14:textId="49252552" w:rsidR="00C75BC3" w:rsidRPr="00D26042" w:rsidRDefault="00C75BC3" w:rsidP="00C75BC3">
            <w:pPr>
              <w:spacing w:after="0" w:line="240" w:lineRule="auto"/>
              <w:jc w:val="center"/>
              <w:rPr>
                <w:rFonts w:ascii="Times New Roman" w:hAnsi="Times New Roman" w:cs="Times New Roman"/>
                <w:sz w:val="24"/>
                <w:szCs w:val="24"/>
              </w:rPr>
            </w:pPr>
            <w:r w:rsidRPr="00D26042">
              <w:rPr>
                <w:rFonts w:ascii="Times New Roman" w:hAnsi="Times New Roman" w:cs="Times New Roman"/>
                <w:sz w:val="24"/>
                <w:szCs w:val="24"/>
              </w:rPr>
              <w:t>пункт</w:t>
            </w:r>
            <w:r w:rsidR="00162BCB" w:rsidRPr="00D26042">
              <w:rPr>
                <w:rFonts w:ascii="Times New Roman" w:hAnsi="Times New Roman" w:cs="Times New Roman"/>
                <w:sz w:val="24"/>
                <w:szCs w:val="24"/>
              </w:rPr>
              <w:t>а</w:t>
            </w:r>
            <w:r w:rsidRPr="00D26042">
              <w:rPr>
                <w:rFonts w:ascii="Times New Roman" w:hAnsi="Times New Roman" w:cs="Times New Roman"/>
                <w:sz w:val="24"/>
                <w:szCs w:val="24"/>
              </w:rPr>
              <w:t xml:space="preserve"> 40</w:t>
            </w:r>
          </w:p>
          <w:p w14:paraId="336A0B44" w14:textId="61804A69"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Приложения 3</w:t>
            </w:r>
          </w:p>
          <w:p w14:paraId="1852A93C" w14:textId="063EFA56"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t>к Правилам</w:t>
            </w:r>
          </w:p>
        </w:tc>
        <w:tc>
          <w:tcPr>
            <w:tcW w:w="5245" w:type="dxa"/>
            <w:shd w:val="clear" w:color="auto" w:fill="auto"/>
          </w:tcPr>
          <w:p w14:paraId="47B753C9" w14:textId="77933AA0"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3) внесения обеспечения заявки на участие в тендере в размере менее одного процента от суммы, выделенной на тендер.</w:t>
            </w:r>
          </w:p>
          <w:p w14:paraId="6DFC5629" w14:textId="663CF51A"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Обеспечение заявки на участие в тендере вносится потенциальным поставщиком на общую сумму лотов (в которых потенциальный поставщик принимает участие) тендера либо на каждый лот (в которых потенциальный поставщик принимает участие) тендера отдельно.</w:t>
            </w:r>
          </w:p>
          <w:p w14:paraId="18C48BF8" w14:textId="4B93C348"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Сумма обеспечения заявки на участие в тендере,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36331A05" w14:textId="7EB77D04" w:rsidR="00C75BC3" w:rsidRPr="00D26042" w:rsidRDefault="00C75BC3" w:rsidP="00C75BC3">
            <w:pPr>
              <w:spacing w:after="0" w:line="240" w:lineRule="auto"/>
              <w:ind w:firstLine="456"/>
              <w:jc w:val="both"/>
              <w:rPr>
                <w:rFonts w:ascii="Times New Roman" w:eastAsia="Times New Roman" w:hAnsi="Times New Roman" w:cs="Times New Roman"/>
                <w:sz w:val="24"/>
                <w:szCs w:val="24"/>
                <w:lang w:eastAsia="ru-RU"/>
              </w:rPr>
            </w:pPr>
            <w:r w:rsidRPr="00D26042">
              <w:rPr>
                <w:rFonts w:ascii="Times New Roman" w:hAnsi="Times New Roman" w:cs="Times New Roman"/>
                <w:sz w:val="24"/>
                <w:szCs w:val="24"/>
              </w:rPr>
              <w:t>По иным основаниям внесенные обеспечения заявки на участие в электронном тендере не признаются не соответствующим требованиям ТД.</w:t>
            </w:r>
          </w:p>
        </w:tc>
        <w:tc>
          <w:tcPr>
            <w:tcW w:w="5104" w:type="dxa"/>
            <w:shd w:val="clear" w:color="auto" w:fill="auto"/>
          </w:tcPr>
          <w:p w14:paraId="6D8E3D83"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 xml:space="preserve">3) внесения обеспечения заявки на участие в тендере в размере менее одного процента от суммы, выделенной на тендер, </w:t>
            </w:r>
            <w:r w:rsidRPr="00D26042">
              <w:rPr>
                <w:rFonts w:ascii="Times New Roman" w:hAnsi="Times New Roman" w:cs="Times New Roman"/>
                <w:b/>
                <w:bCs/>
                <w:sz w:val="24"/>
                <w:szCs w:val="24"/>
              </w:rPr>
              <w:t>а в случае тендера по строительству «под ключ» менее трех процентов</w:t>
            </w:r>
            <w:r w:rsidRPr="00D26042">
              <w:rPr>
                <w:rFonts w:ascii="Times New Roman" w:hAnsi="Times New Roman" w:cs="Times New Roman"/>
                <w:sz w:val="24"/>
                <w:szCs w:val="24"/>
              </w:rPr>
              <w:t>.</w:t>
            </w:r>
          </w:p>
          <w:p w14:paraId="04DABC69"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Обеспечение заявки на участие в тендере вносится потенциальным поставщиком на общую сумму лотов (в которых потенциальный поставщик принимает участие) тендера либо на каждый лот (в которых потенциальный поставщик принимает участие) тендера отдельно.</w:t>
            </w:r>
          </w:p>
          <w:p w14:paraId="567AB853" w14:textId="77777777" w:rsidR="00C75BC3" w:rsidRPr="00D26042" w:rsidRDefault="00C75BC3" w:rsidP="00C75BC3">
            <w:pPr>
              <w:spacing w:after="0" w:line="240" w:lineRule="auto"/>
              <w:ind w:firstLine="316"/>
              <w:jc w:val="both"/>
              <w:rPr>
                <w:rFonts w:ascii="Times New Roman" w:hAnsi="Times New Roman" w:cs="Times New Roman"/>
                <w:sz w:val="24"/>
                <w:szCs w:val="24"/>
              </w:rPr>
            </w:pPr>
            <w:r w:rsidRPr="00D26042">
              <w:rPr>
                <w:rFonts w:ascii="Times New Roman" w:hAnsi="Times New Roman" w:cs="Times New Roman"/>
                <w:sz w:val="24"/>
                <w:szCs w:val="24"/>
              </w:rPr>
              <w:t>Сумма обеспечения заявки на участие в тендере,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617A06A2" w14:textId="3CFE1A20" w:rsidR="00C75BC3" w:rsidRPr="00D26042" w:rsidRDefault="00C75BC3" w:rsidP="00C75BC3">
            <w:pPr>
              <w:spacing w:after="0" w:line="240" w:lineRule="auto"/>
              <w:ind w:firstLine="456"/>
              <w:jc w:val="both"/>
              <w:rPr>
                <w:rFonts w:ascii="Times New Roman" w:eastAsia="Times New Roman" w:hAnsi="Times New Roman" w:cs="Times New Roman"/>
                <w:sz w:val="24"/>
                <w:szCs w:val="24"/>
                <w:lang w:eastAsia="ru-RU"/>
              </w:rPr>
            </w:pPr>
            <w:r w:rsidRPr="00D26042">
              <w:rPr>
                <w:rFonts w:ascii="Times New Roman" w:hAnsi="Times New Roman" w:cs="Times New Roman"/>
                <w:sz w:val="24"/>
                <w:szCs w:val="24"/>
              </w:rPr>
              <w:t>По иным основаниям внесенные обеспечения заявки на участие в электронном тендере не признаются не соответствующим требованиям ТД.</w:t>
            </w:r>
          </w:p>
        </w:tc>
        <w:tc>
          <w:tcPr>
            <w:tcW w:w="2844" w:type="dxa"/>
            <w:gridSpan w:val="2"/>
            <w:shd w:val="clear" w:color="auto" w:fill="auto"/>
          </w:tcPr>
          <w:p w14:paraId="215D665F" w14:textId="2714D5FF"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eastAsia="Times New Roman" w:hAnsi="Times New Roman" w:cs="Times New Roman"/>
                <w:sz w:val="24"/>
                <w:szCs w:val="24"/>
                <w:lang w:eastAsia="ru-RU"/>
              </w:rPr>
              <w:t>В целях реализации предложений и порядка осуществления тендера по строительству «под ключ».</w:t>
            </w:r>
          </w:p>
        </w:tc>
      </w:tr>
      <w:tr w:rsidR="00C75BC3" w:rsidRPr="00D26042" w14:paraId="04A79A0A" w14:textId="77777777" w:rsidTr="000F31E6">
        <w:trPr>
          <w:trHeight w:val="56"/>
        </w:trPr>
        <w:tc>
          <w:tcPr>
            <w:tcW w:w="567" w:type="dxa"/>
            <w:shd w:val="clear" w:color="auto" w:fill="auto"/>
          </w:tcPr>
          <w:p w14:paraId="1F7E8778"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6" w:name="_Hlk200986000"/>
            <w:bookmarkEnd w:id="15"/>
          </w:p>
        </w:tc>
        <w:tc>
          <w:tcPr>
            <w:tcW w:w="2266" w:type="dxa"/>
            <w:shd w:val="clear" w:color="auto" w:fill="auto"/>
          </w:tcPr>
          <w:p w14:paraId="541FBB6B" w14:textId="706BAFC4" w:rsidR="00C75BC3" w:rsidRPr="00D26042" w:rsidRDefault="00C75BC3" w:rsidP="00C75BC3">
            <w:pPr>
              <w:spacing w:after="0" w:line="240" w:lineRule="auto"/>
              <w:jc w:val="center"/>
              <w:rPr>
                <w:rFonts w:ascii="Times New Roman" w:hAnsi="Times New Roman" w:cs="Times New Roman"/>
                <w:sz w:val="24"/>
                <w:szCs w:val="24"/>
              </w:rPr>
            </w:pPr>
            <w:r w:rsidRPr="00D26042">
              <w:rPr>
                <w:rFonts w:ascii="Times New Roman" w:hAnsi="Times New Roman" w:cs="Times New Roman"/>
                <w:bCs/>
                <w:sz w:val="24"/>
                <w:szCs w:val="24"/>
              </w:rPr>
              <w:t>Приложение 11-1 к тендерной документации</w:t>
            </w:r>
          </w:p>
        </w:tc>
        <w:tc>
          <w:tcPr>
            <w:tcW w:w="5245" w:type="dxa"/>
            <w:shd w:val="clear" w:color="auto" w:fill="auto"/>
          </w:tcPr>
          <w:p w14:paraId="6065D3E2" w14:textId="656ADF50" w:rsidR="00C75BC3" w:rsidRPr="00D26042" w:rsidRDefault="00C75BC3" w:rsidP="00C75BC3">
            <w:pPr>
              <w:spacing w:after="0" w:line="240" w:lineRule="auto"/>
              <w:ind w:firstLine="316"/>
              <w:jc w:val="both"/>
              <w:rPr>
                <w:rFonts w:ascii="Times New Roman" w:hAnsi="Times New Roman" w:cs="Times New Roman"/>
                <w:b/>
                <w:sz w:val="24"/>
                <w:szCs w:val="24"/>
              </w:rPr>
            </w:pPr>
            <w:r w:rsidRPr="00D26042">
              <w:rPr>
                <w:rFonts w:ascii="Times New Roman" w:hAnsi="Times New Roman" w:cs="Times New Roman"/>
                <w:b/>
                <w:sz w:val="24"/>
                <w:szCs w:val="24"/>
              </w:rPr>
              <w:t xml:space="preserve">Отсутствует </w:t>
            </w:r>
          </w:p>
        </w:tc>
        <w:tc>
          <w:tcPr>
            <w:tcW w:w="5104" w:type="dxa"/>
            <w:shd w:val="clear" w:color="auto" w:fill="auto"/>
          </w:tcPr>
          <w:p w14:paraId="5005F433" w14:textId="18C7B80D" w:rsidR="00C75BC3" w:rsidRPr="00D26042" w:rsidRDefault="00C75BC3" w:rsidP="00C75BC3">
            <w:pPr>
              <w:spacing w:after="0" w:line="240" w:lineRule="auto"/>
              <w:jc w:val="right"/>
              <w:rPr>
                <w:rFonts w:ascii="Times New Roman" w:hAnsi="Times New Roman" w:cs="Times New Roman"/>
                <w:b/>
                <w:bCs/>
                <w:sz w:val="24"/>
                <w:szCs w:val="24"/>
              </w:rPr>
            </w:pPr>
            <w:bookmarkStart w:id="17" w:name="_Hlk200986024"/>
            <w:r w:rsidRPr="00D26042">
              <w:rPr>
                <w:rFonts w:ascii="Times New Roman" w:hAnsi="Times New Roman" w:cs="Times New Roman"/>
                <w:b/>
                <w:bCs/>
                <w:sz w:val="24"/>
                <w:szCs w:val="24"/>
              </w:rPr>
              <w:t>Приложение 11-1</w:t>
            </w:r>
          </w:p>
          <w:p w14:paraId="0F763733" w14:textId="356DE01C" w:rsidR="00C75BC3" w:rsidRPr="00D26042" w:rsidRDefault="00C75BC3" w:rsidP="00C75BC3">
            <w:pPr>
              <w:spacing w:after="0" w:line="240" w:lineRule="auto"/>
              <w:jc w:val="right"/>
              <w:rPr>
                <w:rFonts w:ascii="Times New Roman" w:hAnsi="Times New Roman" w:cs="Times New Roman"/>
                <w:b/>
                <w:bCs/>
                <w:sz w:val="24"/>
                <w:szCs w:val="24"/>
              </w:rPr>
            </w:pPr>
            <w:r w:rsidRPr="00D26042">
              <w:rPr>
                <w:rFonts w:ascii="Times New Roman" w:hAnsi="Times New Roman" w:cs="Times New Roman"/>
                <w:b/>
                <w:bCs/>
                <w:sz w:val="24"/>
                <w:szCs w:val="24"/>
              </w:rPr>
              <w:t>к тендерной документации</w:t>
            </w:r>
          </w:p>
          <w:p w14:paraId="45305DDE" w14:textId="77777777" w:rsidR="00C75BC3" w:rsidRPr="00D26042" w:rsidRDefault="00C75BC3" w:rsidP="00C75BC3">
            <w:pPr>
              <w:spacing w:after="0" w:line="240" w:lineRule="auto"/>
              <w:rPr>
                <w:rFonts w:ascii="Times New Roman" w:hAnsi="Times New Roman" w:cs="Times New Roman"/>
                <w:b/>
                <w:bCs/>
                <w:sz w:val="24"/>
                <w:szCs w:val="24"/>
              </w:rPr>
            </w:pPr>
          </w:p>
          <w:p w14:paraId="6B8DEC48" w14:textId="77777777" w:rsidR="00C75BC3" w:rsidRPr="00D26042" w:rsidRDefault="00C75BC3" w:rsidP="00C75BC3">
            <w:pPr>
              <w:spacing w:after="0" w:line="240" w:lineRule="auto"/>
              <w:jc w:val="center"/>
              <w:rPr>
                <w:rFonts w:ascii="Times New Roman" w:hAnsi="Times New Roman" w:cs="Times New Roman"/>
                <w:b/>
                <w:bCs/>
                <w:sz w:val="24"/>
                <w:szCs w:val="24"/>
              </w:rPr>
            </w:pPr>
            <w:r w:rsidRPr="00D26042">
              <w:rPr>
                <w:rFonts w:ascii="Times New Roman" w:hAnsi="Times New Roman" w:cs="Times New Roman"/>
                <w:b/>
                <w:bCs/>
                <w:sz w:val="24"/>
                <w:szCs w:val="24"/>
              </w:rPr>
              <w:t>Соглашение (обязательства) потенциального поставщика по выполнению работ по договору строительства «под ключ»</w:t>
            </w:r>
          </w:p>
          <w:p w14:paraId="3EAE6FCE" w14:textId="77777777" w:rsidR="00C75BC3" w:rsidRPr="00D26042" w:rsidRDefault="00C75BC3" w:rsidP="00C75BC3">
            <w:pPr>
              <w:spacing w:after="0" w:line="240" w:lineRule="auto"/>
              <w:rPr>
                <w:rFonts w:ascii="Times New Roman" w:hAnsi="Times New Roman" w:cs="Times New Roman"/>
                <w:b/>
                <w:bCs/>
                <w:sz w:val="24"/>
                <w:szCs w:val="24"/>
              </w:rPr>
            </w:pPr>
          </w:p>
          <w:p w14:paraId="4504102C" w14:textId="6001718D"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lastRenderedPageBreak/>
              <w:t>№ Тендера _______</w:t>
            </w:r>
          </w:p>
          <w:p w14:paraId="47ED35C3" w14:textId="42212085"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Наименование тендера _________</w:t>
            </w:r>
          </w:p>
          <w:p w14:paraId="72344225" w14:textId="77777777"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Наименование заказчика _________</w:t>
            </w:r>
          </w:p>
          <w:p w14:paraId="59DA6A25" w14:textId="77777777"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БИН заказчика __________</w:t>
            </w:r>
          </w:p>
          <w:p w14:paraId="2B26EC14" w14:textId="77777777"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Наименование потенциального поставщика __________</w:t>
            </w:r>
          </w:p>
          <w:p w14:paraId="0F3B7E8E" w14:textId="77777777"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БИН потенциального поставщика _________</w:t>
            </w:r>
          </w:p>
          <w:p w14:paraId="7872C568" w14:textId="77777777" w:rsidR="00C75BC3" w:rsidRPr="00D26042" w:rsidRDefault="00C75BC3" w:rsidP="00C75BC3">
            <w:pPr>
              <w:spacing w:after="0" w:line="240" w:lineRule="auto"/>
              <w:rPr>
                <w:rFonts w:ascii="Times New Roman" w:hAnsi="Times New Roman" w:cs="Times New Roman"/>
                <w:b/>
                <w:bCs/>
                <w:sz w:val="24"/>
                <w:szCs w:val="24"/>
              </w:rPr>
            </w:pPr>
          </w:p>
          <w:tbl>
            <w:tblPr>
              <w:tblStyle w:val="a3"/>
              <w:tblW w:w="4843" w:type="dxa"/>
              <w:tblLayout w:type="fixed"/>
              <w:tblLook w:val="04A0" w:firstRow="1" w:lastRow="0" w:firstColumn="1" w:lastColumn="0" w:noHBand="0" w:noVBand="1"/>
            </w:tblPr>
            <w:tblGrid>
              <w:gridCol w:w="455"/>
              <w:gridCol w:w="2120"/>
              <w:gridCol w:w="426"/>
              <w:gridCol w:w="425"/>
              <w:gridCol w:w="709"/>
              <w:gridCol w:w="708"/>
            </w:tblGrid>
            <w:tr w:rsidR="00C75BC3" w:rsidRPr="00D26042" w14:paraId="78781F6A" w14:textId="77777777" w:rsidTr="00782797">
              <w:trPr>
                <w:trHeight w:val="294"/>
              </w:trPr>
              <w:tc>
                <w:tcPr>
                  <w:tcW w:w="455" w:type="dxa"/>
                </w:tcPr>
                <w:p w14:paraId="660C0CFB"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w:t>
                  </w:r>
                </w:p>
              </w:tc>
              <w:tc>
                <w:tcPr>
                  <w:tcW w:w="2120" w:type="dxa"/>
                </w:tcPr>
                <w:p w14:paraId="775AF017"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xml:space="preserve">Наименование </w:t>
                  </w:r>
                </w:p>
              </w:tc>
              <w:tc>
                <w:tcPr>
                  <w:tcW w:w="426" w:type="dxa"/>
                </w:tcPr>
                <w:p w14:paraId="76B9ACAC" w14:textId="77777777"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 xml:space="preserve">Да </w:t>
                  </w:r>
                </w:p>
              </w:tc>
              <w:tc>
                <w:tcPr>
                  <w:tcW w:w="425" w:type="dxa"/>
                </w:tcPr>
                <w:p w14:paraId="4C222850" w14:textId="77777777"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 xml:space="preserve">Нет </w:t>
                  </w:r>
                </w:p>
              </w:tc>
              <w:tc>
                <w:tcPr>
                  <w:tcW w:w="709" w:type="dxa"/>
                </w:tcPr>
                <w:p w14:paraId="3EC9ABDB" w14:textId="4215532B"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Доля (в процентах)</w:t>
                  </w:r>
                </w:p>
              </w:tc>
              <w:tc>
                <w:tcPr>
                  <w:tcW w:w="708" w:type="dxa"/>
                </w:tcPr>
                <w:p w14:paraId="55715935" w14:textId="20322532"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 xml:space="preserve">Примечание </w:t>
                  </w:r>
                </w:p>
              </w:tc>
            </w:tr>
            <w:tr w:rsidR="00C75BC3" w:rsidRPr="00D26042" w14:paraId="0902A071" w14:textId="77777777" w:rsidTr="00782797">
              <w:trPr>
                <w:trHeight w:val="884"/>
              </w:trPr>
              <w:tc>
                <w:tcPr>
                  <w:tcW w:w="455" w:type="dxa"/>
                </w:tcPr>
                <w:p w14:paraId="335A2B8E"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1.</w:t>
                  </w:r>
                </w:p>
              </w:tc>
              <w:tc>
                <w:tcPr>
                  <w:tcW w:w="2120" w:type="dxa"/>
                </w:tcPr>
                <w:p w14:paraId="2545BEC7"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Обязательство по обеспечению доли местного содержания, превышающей средний показатель по отрасли (указанный в задании на проектирование)</w:t>
                  </w:r>
                </w:p>
              </w:tc>
              <w:tc>
                <w:tcPr>
                  <w:tcW w:w="426" w:type="dxa"/>
                </w:tcPr>
                <w:p w14:paraId="7FB4AA1C"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50EF01DC"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07693432"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7C274157" w14:textId="59D2CF57"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05113B26" w14:textId="77777777" w:rsidTr="00782797">
              <w:trPr>
                <w:trHeight w:val="590"/>
              </w:trPr>
              <w:tc>
                <w:tcPr>
                  <w:tcW w:w="455" w:type="dxa"/>
                  <w:vMerge w:val="restart"/>
                </w:tcPr>
                <w:p w14:paraId="44D1D003"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xml:space="preserve">2. </w:t>
                  </w:r>
                </w:p>
              </w:tc>
              <w:tc>
                <w:tcPr>
                  <w:tcW w:w="2120" w:type="dxa"/>
                </w:tcPr>
                <w:p w14:paraId="4025EF70"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Обязательством по предоставлению гарантии качества по объекту строительства:</w:t>
                  </w:r>
                </w:p>
              </w:tc>
              <w:tc>
                <w:tcPr>
                  <w:tcW w:w="426" w:type="dxa"/>
                </w:tcPr>
                <w:p w14:paraId="0A5F6831"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092CE4BD"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39298CFA"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1A4FDE56" w14:textId="6A0411BE"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26D0FC3E" w14:textId="77777777" w:rsidTr="00782797">
              <w:trPr>
                <w:trHeight w:val="294"/>
              </w:trPr>
              <w:tc>
                <w:tcPr>
                  <w:tcW w:w="455" w:type="dxa"/>
                  <w:vMerge/>
                </w:tcPr>
                <w:p w14:paraId="0116D33C" w14:textId="77777777" w:rsidR="00C75BC3" w:rsidRPr="00D26042" w:rsidRDefault="00C75BC3" w:rsidP="00C75BC3">
                  <w:pPr>
                    <w:spacing w:after="0" w:line="240" w:lineRule="auto"/>
                    <w:jc w:val="both"/>
                    <w:rPr>
                      <w:rFonts w:ascii="Times New Roman" w:hAnsi="Times New Roman" w:cs="Times New Roman"/>
                      <w:b/>
                      <w:bCs/>
                      <w:sz w:val="24"/>
                      <w:szCs w:val="24"/>
                    </w:rPr>
                  </w:pPr>
                </w:p>
              </w:tc>
              <w:tc>
                <w:tcPr>
                  <w:tcW w:w="2120" w:type="dxa"/>
                </w:tcPr>
                <w:p w14:paraId="63B261A3"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на основные конструкции</w:t>
                  </w:r>
                </w:p>
              </w:tc>
              <w:tc>
                <w:tcPr>
                  <w:tcW w:w="426" w:type="dxa"/>
                </w:tcPr>
                <w:p w14:paraId="4D5896F0"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5AA349A1"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73D57D42"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454C9A87" w14:textId="0A121C54"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31BBBE62" w14:textId="77777777" w:rsidTr="00782797">
              <w:trPr>
                <w:trHeight w:val="308"/>
              </w:trPr>
              <w:tc>
                <w:tcPr>
                  <w:tcW w:w="455" w:type="dxa"/>
                  <w:vMerge/>
                </w:tcPr>
                <w:p w14:paraId="3A69B023" w14:textId="77777777" w:rsidR="00C75BC3" w:rsidRPr="00D26042" w:rsidRDefault="00C75BC3" w:rsidP="00C75BC3">
                  <w:pPr>
                    <w:spacing w:after="0" w:line="240" w:lineRule="auto"/>
                    <w:jc w:val="both"/>
                    <w:rPr>
                      <w:rFonts w:ascii="Times New Roman" w:hAnsi="Times New Roman" w:cs="Times New Roman"/>
                      <w:b/>
                      <w:bCs/>
                      <w:sz w:val="24"/>
                      <w:szCs w:val="24"/>
                    </w:rPr>
                  </w:pPr>
                </w:p>
              </w:tc>
              <w:tc>
                <w:tcPr>
                  <w:tcW w:w="2120" w:type="dxa"/>
                </w:tcPr>
                <w:p w14:paraId="039711D9"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на инженерные сети</w:t>
                  </w:r>
                </w:p>
              </w:tc>
              <w:tc>
                <w:tcPr>
                  <w:tcW w:w="426" w:type="dxa"/>
                </w:tcPr>
                <w:p w14:paraId="55947138"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3AC864CF"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27BAD6C6"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34D02F85" w14:textId="60333666"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45E3B3D7" w14:textId="77777777" w:rsidTr="00782797">
              <w:trPr>
                <w:trHeight w:val="308"/>
              </w:trPr>
              <w:tc>
                <w:tcPr>
                  <w:tcW w:w="455" w:type="dxa"/>
                  <w:vMerge/>
                </w:tcPr>
                <w:p w14:paraId="0A8390DE" w14:textId="77777777" w:rsidR="00C75BC3" w:rsidRPr="00D26042" w:rsidRDefault="00C75BC3" w:rsidP="00C75BC3">
                  <w:pPr>
                    <w:spacing w:after="0" w:line="240" w:lineRule="auto"/>
                    <w:jc w:val="both"/>
                    <w:rPr>
                      <w:rFonts w:ascii="Times New Roman" w:hAnsi="Times New Roman" w:cs="Times New Roman"/>
                      <w:b/>
                      <w:bCs/>
                      <w:sz w:val="24"/>
                      <w:szCs w:val="24"/>
                    </w:rPr>
                  </w:pPr>
                </w:p>
              </w:tc>
              <w:tc>
                <w:tcPr>
                  <w:tcW w:w="2120" w:type="dxa"/>
                </w:tcPr>
                <w:p w14:paraId="74595143"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на оборудование</w:t>
                  </w:r>
                </w:p>
              </w:tc>
              <w:tc>
                <w:tcPr>
                  <w:tcW w:w="426" w:type="dxa"/>
                </w:tcPr>
                <w:p w14:paraId="218F7585"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179C44AA"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140AD9C0"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6102DCF6" w14:textId="45CE3D1A"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3E959F69" w14:textId="77777777" w:rsidTr="00782797">
              <w:trPr>
                <w:trHeight w:val="294"/>
              </w:trPr>
              <w:tc>
                <w:tcPr>
                  <w:tcW w:w="455" w:type="dxa"/>
                  <w:vMerge w:val="restart"/>
                </w:tcPr>
                <w:p w14:paraId="0411E0B0"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3.</w:t>
                  </w:r>
                </w:p>
              </w:tc>
              <w:tc>
                <w:tcPr>
                  <w:tcW w:w="2120" w:type="dxa"/>
                </w:tcPr>
                <w:p w14:paraId="3CE567E0"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Условия финансирования по:</w:t>
                  </w:r>
                </w:p>
              </w:tc>
              <w:tc>
                <w:tcPr>
                  <w:tcW w:w="426" w:type="dxa"/>
                </w:tcPr>
                <w:p w14:paraId="47CECF18"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63EBB9F0"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49FD9467"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65490D71" w14:textId="7F506347"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37E68826" w14:textId="77777777" w:rsidTr="00782797">
              <w:trPr>
                <w:trHeight w:val="294"/>
              </w:trPr>
              <w:tc>
                <w:tcPr>
                  <w:tcW w:w="455" w:type="dxa"/>
                  <w:vMerge/>
                </w:tcPr>
                <w:p w14:paraId="0D11668D" w14:textId="77777777" w:rsidR="00C75BC3" w:rsidRPr="00D26042" w:rsidRDefault="00C75BC3" w:rsidP="00C75BC3">
                  <w:pPr>
                    <w:spacing w:after="0" w:line="240" w:lineRule="auto"/>
                    <w:jc w:val="both"/>
                    <w:rPr>
                      <w:rFonts w:ascii="Times New Roman" w:hAnsi="Times New Roman" w:cs="Times New Roman"/>
                      <w:b/>
                      <w:bCs/>
                      <w:sz w:val="24"/>
                      <w:szCs w:val="24"/>
                    </w:rPr>
                  </w:pPr>
                </w:p>
              </w:tc>
              <w:tc>
                <w:tcPr>
                  <w:tcW w:w="2120" w:type="dxa"/>
                </w:tcPr>
                <w:p w14:paraId="6F97D5CF" w14:textId="77777777" w:rsidR="00C75BC3" w:rsidRPr="00D26042" w:rsidRDefault="00C75BC3" w:rsidP="00C75BC3">
                  <w:pPr>
                    <w:spacing w:after="0" w:line="240" w:lineRule="auto"/>
                    <w:rPr>
                      <w:rFonts w:ascii="Times New Roman" w:hAnsi="Times New Roman" w:cs="Times New Roman"/>
                      <w:b/>
                      <w:bCs/>
                      <w:sz w:val="24"/>
                      <w:szCs w:val="24"/>
                    </w:rPr>
                  </w:pPr>
                  <w:r w:rsidRPr="00D26042">
                    <w:rPr>
                      <w:rFonts w:ascii="Times New Roman" w:hAnsi="Times New Roman" w:cs="Times New Roman"/>
                      <w:b/>
                      <w:bCs/>
                      <w:sz w:val="24"/>
                      <w:szCs w:val="24"/>
                    </w:rPr>
                    <w:t>- отказу от аванса</w:t>
                  </w:r>
                </w:p>
              </w:tc>
              <w:tc>
                <w:tcPr>
                  <w:tcW w:w="426" w:type="dxa"/>
                </w:tcPr>
                <w:p w14:paraId="2EF254F2"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21B18D60"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6070FB94"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33895DF6" w14:textId="203305C4"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37A12DCB" w14:textId="77777777" w:rsidTr="00782797">
              <w:trPr>
                <w:trHeight w:val="294"/>
              </w:trPr>
              <w:tc>
                <w:tcPr>
                  <w:tcW w:w="455" w:type="dxa"/>
                  <w:vMerge/>
                </w:tcPr>
                <w:p w14:paraId="2201F538" w14:textId="77777777" w:rsidR="00C75BC3" w:rsidRPr="00D26042" w:rsidRDefault="00C75BC3" w:rsidP="00C75BC3">
                  <w:pPr>
                    <w:spacing w:after="0" w:line="240" w:lineRule="auto"/>
                    <w:jc w:val="both"/>
                    <w:rPr>
                      <w:rFonts w:ascii="Times New Roman" w:hAnsi="Times New Roman" w:cs="Times New Roman"/>
                      <w:b/>
                      <w:bCs/>
                      <w:sz w:val="24"/>
                      <w:szCs w:val="24"/>
                    </w:rPr>
                  </w:pPr>
                </w:p>
              </w:tc>
              <w:tc>
                <w:tcPr>
                  <w:tcW w:w="2120" w:type="dxa"/>
                </w:tcPr>
                <w:p w14:paraId="40292FE6"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отказу от промежуточной оплаты актов выполненных работ до ввода объекта в эксплуатацию</w:t>
                  </w:r>
                </w:p>
              </w:tc>
              <w:tc>
                <w:tcPr>
                  <w:tcW w:w="426" w:type="dxa"/>
                </w:tcPr>
                <w:p w14:paraId="071F5A22"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58D17A14"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151EB99E"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77454627" w14:textId="697052A0"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7CEB27C4" w14:textId="77777777" w:rsidTr="00782797">
              <w:trPr>
                <w:trHeight w:val="294"/>
              </w:trPr>
              <w:tc>
                <w:tcPr>
                  <w:tcW w:w="455" w:type="dxa"/>
                  <w:vMerge/>
                </w:tcPr>
                <w:p w14:paraId="3D66A6AE" w14:textId="77777777" w:rsidR="00C75BC3" w:rsidRPr="00D26042" w:rsidRDefault="00C75BC3" w:rsidP="00C75BC3">
                  <w:pPr>
                    <w:spacing w:after="0" w:line="240" w:lineRule="auto"/>
                    <w:jc w:val="both"/>
                    <w:rPr>
                      <w:rFonts w:ascii="Times New Roman" w:hAnsi="Times New Roman" w:cs="Times New Roman"/>
                      <w:b/>
                      <w:bCs/>
                      <w:sz w:val="24"/>
                      <w:szCs w:val="24"/>
                    </w:rPr>
                  </w:pPr>
                </w:p>
              </w:tc>
              <w:tc>
                <w:tcPr>
                  <w:tcW w:w="2120" w:type="dxa"/>
                </w:tcPr>
                <w:p w14:paraId="26152433"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отказу от корректировки сметной стоимости в сторону увеличения</w:t>
                  </w:r>
                </w:p>
              </w:tc>
              <w:tc>
                <w:tcPr>
                  <w:tcW w:w="426" w:type="dxa"/>
                </w:tcPr>
                <w:p w14:paraId="141A7AD8"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56E75A6D"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27459077"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0484FD04" w14:textId="56C38EAE"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4F91A6AA" w14:textId="77777777" w:rsidTr="00782797">
              <w:trPr>
                <w:trHeight w:val="1180"/>
              </w:trPr>
              <w:tc>
                <w:tcPr>
                  <w:tcW w:w="455" w:type="dxa"/>
                </w:tcPr>
                <w:p w14:paraId="64617593"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4.</w:t>
                  </w:r>
                </w:p>
              </w:tc>
              <w:tc>
                <w:tcPr>
                  <w:tcW w:w="2120" w:type="dxa"/>
                </w:tcPr>
                <w:p w14:paraId="09E86D7C"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Обязательство по обеспечению класса энергоэффективности объекта за каждый пункт повышения, относительно установленного в задании на проектирование</w:t>
                  </w:r>
                </w:p>
              </w:tc>
              <w:tc>
                <w:tcPr>
                  <w:tcW w:w="426" w:type="dxa"/>
                </w:tcPr>
                <w:p w14:paraId="34BCE2CC"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4D558127"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20181583"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64489539" w14:textId="32C3E43F"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211A9731" w14:textId="77777777" w:rsidTr="00782797">
              <w:trPr>
                <w:trHeight w:val="590"/>
              </w:trPr>
              <w:tc>
                <w:tcPr>
                  <w:tcW w:w="455" w:type="dxa"/>
                </w:tcPr>
                <w:p w14:paraId="21B3A45F"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lastRenderedPageBreak/>
                    <w:t>5.</w:t>
                  </w:r>
                </w:p>
              </w:tc>
              <w:tc>
                <w:tcPr>
                  <w:tcW w:w="2120" w:type="dxa"/>
                </w:tcPr>
                <w:p w14:paraId="03B59779"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Обязательство по реализации проекта за счет собственных средств (спонсор)</w:t>
                  </w:r>
                </w:p>
              </w:tc>
              <w:tc>
                <w:tcPr>
                  <w:tcW w:w="426" w:type="dxa"/>
                </w:tcPr>
                <w:p w14:paraId="6880B0F5"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2C118318"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6A651E5C"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36DEEC43" w14:textId="56FE0726" w:rsidR="00C75BC3" w:rsidRPr="00D26042" w:rsidRDefault="00C75BC3" w:rsidP="00C75BC3">
                  <w:pPr>
                    <w:spacing w:after="0" w:line="240" w:lineRule="auto"/>
                    <w:rPr>
                      <w:rFonts w:ascii="Times New Roman" w:hAnsi="Times New Roman" w:cs="Times New Roman"/>
                      <w:b/>
                      <w:bCs/>
                      <w:sz w:val="24"/>
                      <w:szCs w:val="24"/>
                    </w:rPr>
                  </w:pPr>
                </w:p>
              </w:tc>
            </w:tr>
            <w:tr w:rsidR="00C75BC3" w:rsidRPr="00D26042" w14:paraId="37C0DA13" w14:textId="77777777" w:rsidTr="00782797">
              <w:trPr>
                <w:trHeight w:val="871"/>
              </w:trPr>
              <w:tc>
                <w:tcPr>
                  <w:tcW w:w="455" w:type="dxa"/>
                </w:tcPr>
                <w:p w14:paraId="1426E5E8"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 xml:space="preserve">6. </w:t>
                  </w:r>
                </w:p>
              </w:tc>
              <w:tc>
                <w:tcPr>
                  <w:tcW w:w="2120" w:type="dxa"/>
                </w:tcPr>
                <w:p w14:paraId="334EA41D" w14:textId="77777777" w:rsidR="00C75BC3" w:rsidRPr="00D26042" w:rsidRDefault="00C75BC3" w:rsidP="00C75BC3">
                  <w:pPr>
                    <w:spacing w:after="0" w:line="240" w:lineRule="auto"/>
                    <w:jc w:val="both"/>
                    <w:rPr>
                      <w:rFonts w:ascii="Times New Roman" w:hAnsi="Times New Roman" w:cs="Times New Roman"/>
                      <w:b/>
                      <w:bCs/>
                      <w:sz w:val="24"/>
                      <w:szCs w:val="24"/>
                    </w:rPr>
                  </w:pPr>
                  <w:r w:rsidRPr="00D26042">
                    <w:rPr>
                      <w:rFonts w:ascii="Times New Roman" w:hAnsi="Times New Roman" w:cs="Times New Roman"/>
                      <w:b/>
                      <w:bCs/>
                      <w:sz w:val="24"/>
                      <w:szCs w:val="24"/>
                    </w:rPr>
                    <w:t>Обязательство по реализации проекта за счет собственных средств с принятием объекта в доверительное управление</w:t>
                  </w:r>
                </w:p>
              </w:tc>
              <w:tc>
                <w:tcPr>
                  <w:tcW w:w="426" w:type="dxa"/>
                </w:tcPr>
                <w:p w14:paraId="6AFAB42A" w14:textId="77777777" w:rsidR="00C75BC3" w:rsidRPr="00D26042" w:rsidRDefault="00C75BC3" w:rsidP="00C75BC3">
                  <w:pPr>
                    <w:spacing w:after="0" w:line="240" w:lineRule="auto"/>
                    <w:rPr>
                      <w:rFonts w:ascii="Times New Roman" w:hAnsi="Times New Roman" w:cs="Times New Roman"/>
                      <w:b/>
                      <w:bCs/>
                      <w:sz w:val="24"/>
                      <w:szCs w:val="24"/>
                    </w:rPr>
                  </w:pPr>
                </w:p>
              </w:tc>
              <w:tc>
                <w:tcPr>
                  <w:tcW w:w="425" w:type="dxa"/>
                </w:tcPr>
                <w:p w14:paraId="2EDEA1F9" w14:textId="77777777" w:rsidR="00C75BC3" w:rsidRPr="00D26042" w:rsidRDefault="00C75BC3" w:rsidP="00C75BC3">
                  <w:pPr>
                    <w:spacing w:after="0" w:line="240" w:lineRule="auto"/>
                    <w:rPr>
                      <w:rFonts w:ascii="Times New Roman" w:hAnsi="Times New Roman" w:cs="Times New Roman"/>
                      <w:b/>
                      <w:bCs/>
                      <w:sz w:val="24"/>
                      <w:szCs w:val="24"/>
                    </w:rPr>
                  </w:pPr>
                </w:p>
              </w:tc>
              <w:tc>
                <w:tcPr>
                  <w:tcW w:w="709" w:type="dxa"/>
                </w:tcPr>
                <w:p w14:paraId="7D5AC029" w14:textId="77777777" w:rsidR="00C75BC3" w:rsidRPr="00D26042" w:rsidRDefault="00C75BC3" w:rsidP="00C75BC3">
                  <w:pPr>
                    <w:spacing w:after="0" w:line="240" w:lineRule="auto"/>
                    <w:rPr>
                      <w:rFonts w:ascii="Times New Roman" w:hAnsi="Times New Roman" w:cs="Times New Roman"/>
                      <w:b/>
                      <w:bCs/>
                      <w:sz w:val="24"/>
                      <w:szCs w:val="24"/>
                    </w:rPr>
                  </w:pPr>
                </w:p>
              </w:tc>
              <w:tc>
                <w:tcPr>
                  <w:tcW w:w="708" w:type="dxa"/>
                </w:tcPr>
                <w:p w14:paraId="2DF8AAE5" w14:textId="444A9C4B" w:rsidR="00C75BC3" w:rsidRPr="00D26042" w:rsidRDefault="00C75BC3" w:rsidP="00C75BC3">
                  <w:pPr>
                    <w:spacing w:after="0" w:line="240" w:lineRule="auto"/>
                    <w:rPr>
                      <w:rFonts w:ascii="Times New Roman" w:hAnsi="Times New Roman" w:cs="Times New Roman"/>
                      <w:b/>
                      <w:bCs/>
                      <w:sz w:val="24"/>
                      <w:szCs w:val="24"/>
                    </w:rPr>
                  </w:pPr>
                </w:p>
              </w:tc>
            </w:tr>
          </w:tbl>
          <w:p w14:paraId="597549D5" w14:textId="77777777" w:rsidR="00C75BC3" w:rsidRPr="00D26042" w:rsidRDefault="00C75BC3" w:rsidP="00C75BC3">
            <w:pPr>
              <w:spacing w:after="0" w:line="240" w:lineRule="auto"/>
              <w:ind w:firstLine="388"/>
              <w:jc w:val="both"/>
              <w:rPr>
                <w:rFonts w:ascii="Times New Roman" w:hAnsi="Times New Roman" w:cs="Times New Roman"/>
                <w:b/>
                <w:bCs/>
                <w:sz w:val="24"/>
                <w:szCs w:val="24"/>
              </w:rPr>
            </w:pPr>
            <w:r w:rsidRPr="00D26042">
              <w:rPr>
                <w:rFonts w:ascii="Times New Roman" w:hAnsi="Times New Roman" w:cs="Times New Roman"/>
                <w:b/>
                <w:bCs/>
                <w:sz w:val="24"/>
                <w:szCs w:val="24"/>
              </w:rPr>
              <w:t>В случае признания нашей заявки на участие в тендере выигравшей и заключения с нами договора, принимаем на себя обязательство по выполнению всех вышеуказанных условий и обязательств.</w:t>
            </w:r>
            <w:bookmarkEnd w:id="17"/>
          </w:p>
          <w:p w14:paraId="3D7E610A" w14:textId="582AFB1C" w:rsidR="00C75BC3" w:rsidRPr="00D26042" w:rsidRDefault="00C75BC3" w:rsidP="00C75BC3">
            <w:pPr>
              <w:spacing w:after="0" w:line="240" w:lineRule="auto"/>
              <w:ind w:firstLine="388"/>
              <w:jc w:val="both"/>
              <w:rPr>
                <w:rFonts w:ascii="Times New Roman" w:hAnsi="Times New Roman" w:cs="Times New Roman"/>
                <w:b/>
                <w:bCs/>
                <w:sz w:val="24"/>
                <w:szCs w:val="24"/>
              </w:rPr>
            </w:pPr>
          </w:p>
        </w:tc>
        <w:tc>
          <w:tcPr>
            <w:tcW w:w="2844" w:type="dxa"/>
            <w:gridSpan w:val="2"/>
            <w:shd w:val="clear" w:color="auto" w:fill="auto"/>
          </w:tcPr>
          <w:p w14:paraId="345D919A" w14:textId="0B35067B" w:rsidR="00C75BC3" w:rsidRPr="00D26042" w:rsidRDefault="00C75BC3" w:rsidP="00C75BC3">
            <w:pPr>
              <w:spacing w:after="0" w:line="240" w:lineRule="auto"/>
              <w:ind w:firstLine="456"/>
              <w:jc w:val="both"/>
              <w:rPr>
                <w:rFonts w:ascii="Times New Roman" w:eastAsia="Times New Roman" w:hAnsi="Times New Roman" w:cs="Times New Roman"/>
                <w:sz w:val="24"/>
                <w:szCs w:val="24"/>
                <w:lang w:eastAsia="ru-RU"/>
              </w:rPr>
            </w:pPr>
            <w:r w:rsidRPr="00D26042">
              <w:rPr>
                <w:rFonts w:ascii="Times New Roman" w:eastAsia="Times New Roman" w:hAnsi="Times New Roman" w:cs="Times New Roman"/>
                <w:sz w:val="24"/>
                <w:szCs w:val="24"/>
                <w:lang w:eastAsia="ru-RU"/>
              </w:rPr>
              <w:lastRenderedPageBreak/>
              <w:t>В целях реализации предложений и порядка осуществления тендера по строительству «под ключ».</w:t>
            </w:r>
          </w:p>
        </w:tc>
      </w:tr>
      <w:tr w:rsidR="00C75BC3" w:rsidRPr="00D26042" w14:paraId="45C6D047" w14:textId="77777777" w:rsidTr="002423EA">
        <w:trPr>
          <w:gridAfter w:val="1"/>
          <w:wAfter w:w="9" w:type="dxa"/>
          <w:trHeight w:val="56"/>
        </w:trPr>
        <w:tc>
          <w:tcPr>
            <w:tcW w:w="16017" w:type="dxa"/>
            <w:gridSpan w:val="5"/>
            <w:shd w:val="clear" w:color="auto" w:fill="auto"/>
          </w:tcPr>
          <w:p w14:paraId="0A38F2C9" w14:textId="71CB47FE" w:rsidR="00C75BC3" w:rsidRPr="00D26042" w:rsidRDefault="00C75BC3" w:rsidP="00C75BC3">
            <w:pPr>
              <w:spacing w:after="0" w:line="240" w:lineRule="auto"/>
              <w:ind w:firstLine="456"/>
              <w:jc w:val="center"/>
              <w:rPr>
                <w:rFonts w:ascii="Times New Roman" w:hAnsi="Times New Roman" w:cs="Times New Roman"/>
                <w:sz w:val="24"/>
                <w:szCs w:val="24"/>
              </w:rPr>
            </w:pPr>
            <w:bookmarkStart w:id="18" w:name="_Hlk201826112"/>
            <w:bookmarkEnd w:id="16"/>
            <w:r w:rsidRPr="00D26042">
              <w:rPr>
                <w:rFonts w:ascii="Times New Roman" w:eastAsia="Times New Roman" w:hAnsi="Times New Roman" w:cs="Times New Roman"/>
                <w:b/>
                <w:bCs/>
                <w:sz w:val="24"/>
                <w:szCs w:val="24"/>
                <w:lang w:eastAsia="ru-RU"/>
              </w:rPr>
              <w:lastRenderedPageBreak/>
              <w:t>Типовой договор о закупках по строительству «под ключ»</w:t>
            </w:r>
            <w:bookmarkEnd w:id="18"/>
          </w:p>
        </w:tc>
      </w:tr>
      <w:tr w:rsidR="00C75BC3" w:rsidRPr="00D26042" w14:paraId="3020581C" w14:textId="77777777" w:rsidTr="000F31E6">
        <w:trPr>
          <w:trHeight w:val="1665"/>
        </w:trPr>
        <w:tc>
          <w:tcPr>
            <w:tcW w:w="567" w:type="dxa"/>
            <w:shd w:val="clear" w:color="auto" w:fill="auto"/>
          </w:tcPr>
          <w:p w14:paraId="6C71652C" w14:textId="77777777" w:rsidR="00C75BC3" w:rsidRPr="00D26042" w:rsidRDefault="00C75BC3" w:rsidP="00C75BC3">
            <w:pPr>
              <w:pStyle w:val="a4"/>
              <w:numPr>
                <w:ilvl w:val="0"/>
                <w:numId w:val="1"/>
              </w:numPr>
              <w:spacing w:after="0" w:line="240" w:lineRule="auto"/>
              <w:ind w:left="0" w:firstLine="0"/>
              <w:jc w:val="both"/>
              <w:rPr>
                <w:rFonts w:ascii="Times New Roman" w:hAnsi="Times New Roman" w:cs="Times New Roman"/>
                <w:sz w:val="24"/>
                <w:szCs w:val="24"/>
              </w:rPr>
            </w:pPr>
            <w:bookmarkStart w:id="19" w:name="_Hlk201239824"/>
          </w:p>
        </w:tc>
        <w:tc>
          <w:tcPr>
            <w:tcW w:w="2266" w:type="dxa"/>
            <w:shd w:val="clear" w:color="auto" w:fill="auto"/>
          </w:tcPr>
          <w:p w14:paraId="26086825" w14:textId="2723F3FF" w:rsidR="00C75BC3" w:rsidRPr="00D26042" w:rsidRDefault="00C75BC3" w:rsidP="00C75BC3">
            <w:pPr>
              <w:spacing w:after="0" w:line="240" w:lineRule="auto"/>
              <w:jc w:val="center"/>
              <w:rPr>
                <w:rFonts w:ascii="Times New Roman" w:hAnsi="Times New Roman" w:cs="Times New Roman"/>
                <w:bCs/>
                <w:sz w:val="24"/>
                <w:szCs w:val="24"/>
              </w:rPr>
            </w:pPr>
            <w:r w:rsidRPr="00D26042">
              <w:rPr>
                <w:rFonts w:ascii="Times New Roman" w:hAnsi="Times New Roman" w:cs="Times New Roman"/>
                <w:bCs/>
                <w:sz w:val="24"/>
                <w:szCs w:val="24"/>
              </w:rPr>
              <w:t>Приложение 23-1 к Правилам</w:t>
            </w:r>
          </w:p>
          <w:p w14:paraId="554329B7" w14:textId="77777777" w:rsidR="00C75BC3" w:rsidRPr="00D26042" w:rsidRDefault="00C75BC3" w:rsidP="00C75BC3">
            <w:p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tcPr>
          <w:p w14:paraId="0CA43E81" w14:textId="2B901EF8" w:rsidR="00C75BC3" w:rsidRPr="00D26042" w:rsidRDefault="00C75BC3" w:rsidP="00C75BC3">
            <w:pPr>
              <w:spacing w:after="0" w:line="240" w:lineRule="auto"/>
              <w:ind w:firstLine="595"/>
              <w:jc w:val="both"/>
              <w:rPr>
                <w:rFonts w:ascii="Times New Roman" w:eastAsia="Times New Roman" w:hAnsi="Times New Roman" w:cs="Times New Roman"/>
                <w:sz w:val="24"/>
                <w:szCs w:val="24"/>
                <w:lang w:eastAsia="ru-RU"/>
              </w:rPr>
            </w:pPr>
            <w:r w:rsidRPr="00D26042">
              <w:rPr>
                <w:rFonts w:ascii="Times New Roman" w:hAnsi="Times New Roman" w:cs="Times New Roman"/>
                <w:b/>
                <w:sz w:val="24"/>
                <w:szCs w:val="24"/>
              </w:rPr>
              <w:t xml:space="preserve">Отсутствует </w:t>
            </w:r>
          </w:p>
        </w:tc>
        <w:tc>
          <w:tcPr>
            <w:tcW w:w="5104" w:type="dxa"/>
            <w:shd w:val="clear" w:color="auto" w:fill="auto"/>
          </w:tcPr>
          <w:p w14:paraId="5300ED87" w14:textId="77777777" w:rsidR="00C75BC3" w:rsidRPr="00D26042" w:rsidRDefault="00C75BC3" w:rsidP="00C75BC3">
            <w:pPr>
              <w:spacing w:after="0" w:line="240" w:lineRule="auto"/>
              <w:ind w:left="1166" w:firstLine="37"/>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Приложение 23-1</w:t>
            </w:r>
            <w:r w:rsidRPr="00D26042">
              <w:rPr>
                <w:rFonts w:ascii="Times New Roman" w:eastAsia="Times New Roman" w:hAnsi="Times New Roman" w:cs="Times New Roman"/>
                <w:b/>
                <w:bCs/>
                <w:sz w:val="24"/>
                <w:szCs w:val="24"/>
                <w:lang w:eastAsia="ru-RU"/>
              </w:rPr>
              <w:br/>
              <w:t>к Правилам осуществления</w:t>
            </w:r>
            <w:r w:rsidRPr="00D26042">
              <w:rPr>
                <w:rFonts w:ascii="Times New Roman" w:eastAsia="Times New Roman" w:hAnsi="Times New Roman" w:cs="Times New Roman"/>
                <w:b/>
                <w:bCs/>
                <w:sz w:val="24"/>
                <w:szCs w:val="24"/>
                <w:lang w:eastAsia="ru-RU"/>
              </w:rPr>
              <w:br/>
              <w:t>закупок отдельными субъектами</w:t>
            </w:r>
            <w:r w:rsidRPr="00D26042">
              <w:rPr>
                <w:rFonts w:ascii="Times New Roman" w:eastAsia="Times New Roman" w:hAnsi="Times New Roman" w:cs="Times New Roman"/>
                <w:b/>
                <w:bCs/>
                <w:sz w:val="24"/>
                <w:szCs w:val="24"/>
                <w:lang w:eastAsia="ru-RU"/>
              </w:rPr>
              <w:br/>
              <w:t>квазигосударственного сектора,</w:t>
            </w:r>
            <w:r w:rsidRPr="00D26042">
              <w:rPr>
                <w:rFonts w:ascii="Times New Roman" w:eastAsia="Times New Roman" w:hAnsi="Times New Roman" w:cs="Times New Roman"/>
                <w:b/>
                <w:bCs/>
                <w:sz w:val="24"/>
                <w:szCs w:val="24"/>
                <w:lang w:eastAsia="ru-RU"/>
              </w:rPr>
              <w:br/>
              <w:t>за исключением Фонда</w:t>
            </w:r>
            <w:r w:rsidRPr="00D26042">
              <w:rPr>
                <w:rFonts w:ascii="Times New Roman" w:eastAsia="Times New Roman" w:hAnsi="Times New Roman" w:cs="Times New Roman"/>
                <w:b/>
                <w:bCs/>
                <w:sz w:val="24"/>
                <w:szCs w:val="24"/>
                <w:lang w:eastAsia="ru-RU"/>
              </w:rPr>
              <w:br/>
              <w:t>национального благосостояния</w:t>
            </w:r>
            <w:r w:rsidRPr="00D26042">
              <w:rPr>
                <w:rFonts w:ascii="Times New Roman" w:eastAsia="Times New Roman" w:hAnsi="Times New Roman" w:cs="Times New Roman"/>
                <w:b/>
                <w:bCs/>
                <w:sz w:val="24"/>
                <w:szCs w:val="24"/>
                <w:lang w:eastAsia="ru-RU"/>
              </w:rPr>
              <w:br/>
              <w:t>и организаций Фонда</w:t>
            </w:r>
            <w:r w:rsidRPr="00D26042">
              <w:rPr>
                <w:rFonts w:ascii="Times New Roman" w:eastAsia="Times New Roman" w:hAnsi="Times New Roman" w:cs="Times New Roman"/>
                <w:b/>
                <w:bCs/>
                <w:sz w:val="24"/>
                <w:szCs w:val="24"/>
                <w:lang w:eastAsia="ru-RU"/>
              </w:rPr>
              <w:br/>
              <w:t>национального благосостояния</w:t>
            </w:r>
          </w:p>
          <w:p w14:paraId="0FC68748" w14:textId="77777777" w:rsidR="00C75BC3" w:rsidRPr="00D26042" w:rsidRDefault="00C75BC3" w:rsidP="00C75BC3">
            <w:pPr>
              <w:spacing w:after="0" w:line="240" w:lineRule="auto"/>
              <w:ind w:left="1166"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Типовой договор о закупках по строительству «под ключ»</w:t>
            </w:r>
          </w:p>
          <w:p w14:paraId="4E408F00"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1DBAD58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&lt;Идентификационный номер&gt;</w:t>
            </w:r>
          </w:p>
          <w:p w14:paraId="239E96C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&lt;регион Заказчика&gt; № &lt;номер договора&gt; &lt;дата договора&gt;</w:t>
            </w:r>
          </w:p>
          <w:p w14:paraId="160B180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с одной стороны и &lt;полное наименование Подрядчика&gt;, именуемый (ое) (ая) в дальнейшем «Подрядчик», от лица которого выступает &lt;должность Подрядчика&gt; &lt;ФИО (при его наличии) Подрядчика&gt;, действующий на основании &lt;основание Подрядчика&gt;, с другой стороны, далее совместно именуемые «Стороны», на основании Закона Республики Казахстан «О закупках отдельных субъектов квазигосударственного сектора» (далее – Закон) и итогов закупок способом &lt;способ закупки&gt; от &lt;дата итогов&gt; № &lt;номер итогов&gt;, заключили настоящий договор о закупках работ (далее – Договор) и пришли к соглашению о нижеследующем:</w:t>
            </w:r>
          </w:p>
          <w:p w14:paraId="42A48B52"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3D81A207"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1. Понятия и определения</w:t>
            </w:r>
          </w:p>
          <w:p w14:paraId="3131CD32"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p>
          <w:p w14:paraId="5E99CB2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1.1. В данном Договоре нижеперечисленные понятия имеют следующее толкование:</w:t>
            </w:r>
          </w:p>
          <w:p w14:paraId="4D13AF1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w:t>
            </w:r>
            <w:r w:rsidRPr="00D26042">
              <w:rPr>
                <w:rFonts w:ascii="Times New Roman" w:eastAsia="Times New Roman" w:hAnsi="Times New Roman" w:cs="Times New Roman"/>
                <w:b/>
                <w:bCs/>
                <w:spacing w:val="2"/>
                <w:sz w:val="24"/>
                <w:szCs w:val="24"/>
                <w:lang w:eastAsia="ru-RU"/>
              </w:rPr>
              <w:lastRenderedPageBreak/>
              <w:t>предусмотренных правилами осуществления закупок);</w:t>
            </w:r>
          </w:p>
          <w:p w14:paraId="0732203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субподрядчик – лицо или организация, имеющее договор и (или) соглашение с Подрядчиком на выполнение части работ по Договору;</w:t>
            </w:r>
          </w:p>
          <w:p w14:paraId="2909A8C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объект - здание, сооружение, определенное организатором закупок как подлежащее строительству, реконструкции и передаваемое Подрядчиком Заказчику в виде, предусмотренном Договором;</w:t>
            </w:r>
          </w:p>
          <w:p w14:paraId="729DB8B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участок - территория, отведенная для строительства Объекта или производства работ;</w:t>
            </w:r>
          </w:p>
          <w:p w14:paraId="27C4CC3B" w14:textId="75AD3DCC"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 временные сооружения -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Объекта.</w:t>
            </w:r>
          </w:p>
          <w:p w14:paraId="1228A8CF" w14:textId="77777777" w:rsidR="00F16258" w:rsidRPr="00D26042" w:rsidRDefault="00F16258" w:rsidP="00C75BC3">
            <w:pPr>
              <w:spacing w:after="0" w:line="240" w:lineRule="auto"/>
              <w:ind w:firstLine="389"/>
              <w:jc w:val="both"/>
              <w:textAlignment w:val="baseline"/>
              <w:rPr>
                <w:rFonts w:ascii="Times New Roman" w:eastAsia="Times New Roman" w:hAnsi="Times New Roman" w:cs="Times New Roman"/>
                <w:b/>
                <w:bCs/>
                <w:spacing w:val="2"/>
                <w:sz w:val="24"/>
                <w:szCs w:val="24"/>
                <w:lang w:val="kk-KZ" w:eastAsia="ru-RU"/>
              </w:rPr>
            </w:pPr>
          </w:p>
          <w:p w14:paraId="5EC6F17C"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112B09D3"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2. Предмет Договора</w:t>
            </w:r>
          </w:p>
          <w:p w14:paraId="3B24AD15"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p>
          <w:p w14:paraId="0910D8C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w:t>
            </w:r>
            <w:r w:rsidRPr="00D26042">
              <w:rPr>
                <w:rFonts w:ascii="Times New Roman" w:eastAsia="Times New Roman" w:hAnsi="Times New Roman" w:cs="Times New Roman"/>
                <w:b/>
                <w:bCs/>
                <w:spacing w:val="2"/>
                <w:sz w:val="24"/>
                <w:szCs w:val="24"/>
                <w:lang w:eastAsia="ru-RU"/>
              </w:rPr>
              <w:lastRenderedPageBreak/>
              <w:t>Подрядчиком своих обязательств по Договору:</w:t>
            </w:r>
          </w:p>
          <w:p w14:paraId="235BC8CF" w14:textId="77777777" w:rsidR="00F16258" w:rsidRPr="00D26042" w:rsidRDefault="00F16258" w:rsidP="00F16258">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по специфике &lt;Код специфики&gt; - &lt;Краткое описание предмета договора </w:t>
            </w:r>
          </w:p>
          <w:p w14:paraId="710C7001" w14:textId="77777777" w:rsidR="00F16258" w:rsidRPr="00D26042" w:rsidRDefault="00F16258" w:rsidP="00F16258">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по специфике1&gt;**.</w:t>
            </w:r>
          </w:p>
          <w:p w14:paraId="44B876C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2.2. Перечисленные ниже документы и условия, оговоренные в них, образуют данный Договор и считаются его неотъемлемой частью, а именно:</w:t>
            </w:r>
          </w:p>
          <w:p w14:paraId="73B0AE2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настоящий Договор;</w:t>
            </w:r>
          </w:p>
          <w:p w14:paraId="5C1587B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перечень лотов и условия выполнения работ (приложение 1);</w:t>
            </w:r>
          </w:p>
          <w:p w14:paraId="4104ACB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техническая спецификация (приложение 2);</w:t>
            </w:r>
          </w:p>
          <w:p w14:paraId="6B636AA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консорциальное соглашение (в случае заключения Договора с консорциумом);</w:t>
            </w:r>
          </w:p>
          <w:p w14:paraId="600092D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 соглашение (обязательства) потенциального поставщика по выполнению работ по договору строительства «под ключ».</w:t>
            </w:r>
          </w:p>
          <w:p w14:paraId="110F19A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2.3. Объем выполненных работ подтверждается актом приема-сдачи выполненных работ, подписанным представителями сторон. </w:t>
            </w:r>
          </w:p>
          <w:p w14:paraId="0B57EEB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2.4. Работы выполняются иждивением Подрядчика: материалами, силами и средствами Подрядчика, и его риском, если иное не предусмотрено условиями Договора.</w:t>
            </w:r>
          </w:p>
          <w:p w14:paraId="476CB9A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2.5. Подрядчик должен обладать специальными навыками и правоспособностью для оказания данного вида Работ. Подрядчик должен за свой счет получать и сохранять в полной силе и действии все необходимые Подрядчику </w:t>
            </w:r>
            <w:r w:rsidRPr="00D26042">
              <w:rPr>
                <w:rFonts w:ascii="Times New Roman" w:eastAsia="Times New Roman" w:hAnsi="Times New Roman" w:cs="Times New Roman"/>
                <w:b/>
                <w:bCs/>
                <w:spacing w:val="2"/>
                <w:sz w:val="24"/>
                <w:szCs w:val="24"/>
                <w:lang w:eastAsia="ru-RU"/>
              </w:rPr>
              <w:lastRenderedPageBreak/>
              <w:t xml:space="preserve">разрешительные документы, в том числе лицензии, сертификаты и иные разрешения от государственных и иных органов на оказание Работ по Договору, включая, но не ограничиваясь, разрешение на эмиссии </w:t>
            </w:r>
            <w:r w:rsidRPr="00D26042">
              <w:rPr>
                <w:rFonts w:ascii="Times New Roman" w:eastAsia="Times New Roman" w:hAnsi="Times New Roman" w:cs="Times New Roman"/>
                <w:b/>
                <w:bCs/>
                <w:spacing w:val="2"/>
                <w:sz w:val="24"/>
                <w:szCs w:val="24"/>
                <w:lang w:eastAsia="ru-RU"/>
              </w:rPr>
              <w:br/>
              <w:t>в окружающую среду, въездные визы, разрешения на проживание, разрешение на работу для иностранного персонала.</w:t>
            </w:r>
          </w:p>
          <w:p w14:paraId="311BA5E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2.6. Подрядчик обязуется выполнить вышеуказанные работы,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Подрядчиком своих обязательств по Договору.</w:t>
            </w:r>
          </w:p>
          <w:p w14:paraId="0CB814B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Подрядчик, подписывая настоящий Договор подтверждает, что:</w:t>
            </w:r>
          </w:p>
          <w:p w14:paraId="0CFE7D4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является субъектом предпринимательства созданным и действующим в соответствии с законодательством;</w:t>
            </w:r>
          </w:p>
          <w:p w14:paraId="1A17EDD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отсутствуют какие-либо ограничения, запреты для подписания настоящего Договора;</w:t>
            </w:r>
          </w:p>
          <w:p w14:paraId="230D53E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оценил и идентифицировал все свои предпринимательские риски перед подписанием настоящего Договора.</w:t>
            </w:r>
          </w:p>
          <w:p w14:paraId="5157F71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Проекты договоров о закупках Подрядчиком предпроектных, проектных работ должны содержать требования об указании в предпроектной и (или) проектной (проектно-сметной) документации строительных материалов, оборудований, изделий и конструкций, </w:t>
            </w:r>
            <w:r w:rsidRPr="00D26042">
              <w:rPr>
                <w:rFonts w:ascii="Times New Roman" w:eastAsia="Times New Roman" w:hAnsi="Times New Roman" w:cs="Times New Roman"/>
                <w:b/>
                <w:bCs/>
                <w:spacing w:val="2"/>
                <w:sz w:val="24"/>
                <w:szCs w:val="24"/>
                <w:lang w:eastAsia="ru-RU"/>
              </w:rPr>
              <w:lastRenderedPageBreak/>
              <w:t>включенных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индустрии и индустриального развития.</w:t>
            </w:r>
          </w:p>
          <w:p w14:paraId="36AE2B9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52CAB5E4"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3. Сумма Договора и условия оплаты</w:t>
            </w:r>
          </w:p>
          <w:p w14:paraId="45B0BF99"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p>
          <w:p w14:paraId="28B32D4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3.1. Общая сумма Договора определяется приложением 1 к Договору </w:t>
            </w:r>
            <w:r w:rsidRPr="00D26042">
              <w:rPr>
                <w:rFonts w:ascii="Times New Roman" w:eastAsia="Times New Roman" w:hAnsi="Times New Roman" w:cs="Times New Roman"/>
                <w:b/>
                <w:bCs/>
                <w:spacing w:val="2"/>
                <w:sz w:val="24"/>
                <w:szCs w:val="24"/>
                <w:lang w:eastAsia="ru-RU"/>
              </w:rPr>
              <w:br/>
              <w:t>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7CDC7DF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3.2. В территориальном органе казначейства Договор подлежит регистрации на &lt;____&gt; год по бюджетной программе, подпрограмме, специфике - () тенге, тенге/</w:t>
            </w:r>
            <w:r w:rsidRPr="00D26042">
              <w:rPr>
                <w:rFonts w:ascii="Times New Roman" w:eastAsia="Times New Roman" w:hAnsi="Times New Roman" w:cs="Times New Roman"/>
                <w:b/>
                <w:bCs/>
                <w:spacing w:val="2"/>
                <w:sz w:val="24"/>
                <w:szCs w:val="24"/>
                <w:vertAlign w:val="superscript"/>
                <w:lang w:eastAsia="ru-RU"/>
              </w:rPr>
              <w:t>1</w:t>
            </w:r>
            <w:r w:rsidRPr="00D26042">
              <w:rPr>
                <w:rFonts w:ascii="Times New Roman" w:eastAsia="Times New Roman" w:hAnsi="Times New Roman" w:cs="Times New Roman"/>
                <w:b/>
                <w:bCs/>
                <w:spacing w:val="2"/>
                <w:sz w:val="24"/>
                <w:szCs w:val="24"/>
                <w:lang w:eastAsia="ru-RU"/>
              </w:rPr>
              <w:t>.</w:t>
            </w:r>
          </w:p>
          <w:p w14:paraId="31DA4F8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 за исключением случаев, когда Подрядчик отказался от аванса.</w:t>
            </w:r>
          </w:p>
          <w:p w14:paraId="1F29577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Авансовый платеж (предоплата) в размере ______% (_____ процентов) от Общей суммы Договора производится в </w:t>
            </w:r>
            <w:r w:rsidRPr="00D26042">
              <w:rPr>
                <w:rFonts w:ascii="Times New Roman" w:eastAsia="Times New Roman" w:hAnsi="Times New Roman" w:cs="Times New Roman"/>
                <w:b/>
                <w:bCs/>
                <w:spacing w:val="2"/>
                <w:sz w:val="24"/>
                <w:szCs w:val="24"/>
                <w:lang w:eastAsia="ru-RU"/>
              </w:rPr>
              <w:lastRenderedPageBreak/>
              <w:t>срок не позднее 20 (двадцати)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случаев, предусмотренных __________ авансовый платеж (предоплата) не осуществляется.</w:t>
            </w:r>
          </w:p>
          <w:p w14:paraId="100E3CC4" w14:textId="366FF0AD"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В случае передачи объемов работ на субподряд, Подрядчик обязуется выплатить Субподрядчику, находящемуся в реестре </w:t>
            </w:r>
            <w:r w:rsidRPr="00D26042">
              <w:rPr>
                <w:rFonts w:ascii="Times New Roman" w:eastAsia="Times New Roman" w:hAnsi="Times New Roman" w:cs="Times New Roman"/>
                <w:b/>
                <w:bCs/>
                <w:sz w:val="24"/>
                <w:szCs w:val="24"/>
                <w:lang w:eastAsia="ru-RU"/>
              </w:rPr>
              <w:t>казахстанских товаропроизводителей</w:t>
            </w:r>
            <w:r w:rsidRPr="00D26042">
              <w:rPr>
                <w:rFonts w:ascii="Times New Roman" w:eastAsia="Times New Roman" w:hAnsi="Times New Roman" w:cs="Times New Roman"/>
                <w:b/>
                <w:bCs/>
                <w:spacing w:val="2"/>
                <w:sz w:val="24"/>
                <w:szCs w:val="24"/>
                <w:lang w:eastAsia="ru-RU"/>
              </w:rPr>
              <w:t xml:space="preserve"> авансовый платеж в размере 30 (тридцать) процентов от суммы, выделенной на субподряд.</w:t>
            </w:r>
          </w:p>
          <w:p w14:paraId="0D3DE35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1A46C2DE" w14:textId="599AE950"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Промежуточные платежи Субподрядчику, находящемуся в реестре </w:t>
            </w:r>
            <w:r w:rsidRPr="00D26042">
              <w:rPr>
                <w:rFonts w:ascii="Times New Roman" w:eastAsia="Times New Roman" w:hAnsi="Times New Roman" w:cs="Times New Roman"/>
                <w:b/>
                <w:bCs/>
                <w:sz w:val="24"/>
                <w:szCs w:val="24"/>
                <w:lang w:eastAsia="ru-RU"/>
              </w:rPr>
              <w:lastRenderedPageBreak/>
              <w:t>казахстанских товаропроизводителей</w:t>
            </w:r>
            <w:r w:rsidRPr="00D26042">
              <w:rPr>
                <w:rFonts w:ascii="Times New Roman" w:eastAsia="Times New Roman" w:hAnsi="Times New Roman" w:cs="Times New Roman"/>
                <w:b/>
                <w:bCs/>
                <w:spacing w:val="2"/>
                <w:sz w:val="24"/>
                <w:szCs w:val="24"/>
                <w:lang w:eastAsia="ru-RU"/>
              </w:rPr>
              <w:t xml:space="preserve">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27AE7EB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6C3FF191" w14:textId="62D6C6FD"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Оплата за выполненные Работы Субподрядчику, находящемуся в реестре </w:t>
            </w:r>
            <w:r w:rsidRPr="00D26042">
              <w:rPr>
                <w:rFonts w:ascii="Times New Roman" w:eastAsia="Times New Roman" w:hAnsi="Times New Roman" w:cs="Times New Roman"/>
                <w:b/>
                <w:bCs/>
                <w:sz w:val="24"/>
                <w:szCs w:val="24"/>
                <w:lang w:eastAsia="ru-RU"/>
              </w:rPr>
              <w:t>казахстанских товаропроизводителей</w:t>
            </w:r>
            <w:r w:rsidRPr="00D26042">
              <w:rPr>
                <w:rFonts w:ascii="Times New Roman" w:eastAsia="Times New Roman" w:hAnsi="Times New Roman" w:cs="Times New Roman"/>
                <w:b/>
                <w:bCs/>
                <w:spacing w:val="2"/>
                <w:sz w:val="24"/>
                <w:szCs w:val="24"/>
                <w:lang w:eastAsia="ru-RU"/>
              </w:rPr>
              <w:t xml:space="preserve"> Подрядчиком не позднее 5 (пяти) рабочих дней с даты поступления оплаты от Заказчика на расчетный счет Подрядчика.</w:t>
            </w:r>
          </w:p>
          <w:p w14:paraId="6C2345A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w:t>
            </w:r>
            <w:r w:rsidRPr="00D26042">
              <w:rPr>
                <w:rFonts w:ascii="Times New Roman" w:eastAsia="Times New Roman" w:hAnsi="Times New Roman" w:cs="Times New Roman"/>
                <w:b/>
                <w:bCs/>
                <w:spacing w:val="2"/>
                <w:sz w:val="24"/>
                <w:szCs w:val="24"/>
                <w:lang w:eastAsia="ru-RU"/>
              </w:rPr>
              <w:lastRenderedPageBreak/>
              <w:t xml:space="preserve">законодательством Республики Казахстан </w:t>
            </w:r>
            <w:r w:rsidRPr="00D26042">
              <w:rPr>
                <w:rFonts w:ascii="Times New Roman" w:eastAsia="Times New Roman" w:hAnsi="Times New Roman" w:cs="Times New Roman"/>
                <w:b/>
                <w:bCs/>
                <w:spacing w:val="2"/>
                <w:sz w:val="24"/>
                <w:szCs w:val="24"/>
                <w:lang w:eastAsia="ru-RU"/>
              </w:rPr>
              <w:br/>
              <w:t>об архитектурной, градостроительной и строительной деятельности.</w:t>
            </w:r>
          </w:p>
          <w:p w14:paraId="2033185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633A90C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3.4. Объем выполняемых работ оговорен в приложении 1 к Договору.</w:t>
            </w:r>
          </w:p>
          <w:p w14:paraId="58D04EA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3.5. Необходимые документы, предшествующие оплате:</w:t>
            </w:r>
          </w:p>
          <w:p w14:paraId="4A67016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&lt;зарегистрированный в территориальном органе казначейства/подписанный&gt; Договор;</w:t>
            </w:r>
          </w:p>
          <w:p w14:paraId="6CAE0CA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 акт(ы) выполненных работ </w:t>
            </w:r>
            <w:r w:rsidRPr="00D26042">
              <w:rPr>
                <w:rFonts w:ascii="Times New Roman" w:eastAsia="Times New Roman" w:hAnsi="Times New Roman" w:cs="Times New Roman"/>
                <w:b/>
                <w:bCs/>
                <w:sz w:val="24"/>
                <w:szCs w:val="24"/>
              </w:rPr>
              <w:t>по форме Ф2В</w:t>
            </w:r>
            <w:r w:rsidRPr="00D26042">
              <w:rPr>
                <w:rFonts w:ascii="Times New Roman" w:eastAsia="Times New Roman" w:hAnsi="Times New Roman" w:cs="Times New Roman"/>
                <w:b/>
                <w:bCs/>
                <w:spacing w:val="2"/>
                <w:sz w:val="24"/>
                <w:szCs w:val="24"/>
                <w:lang w:eastAsia="ru-RU"/>
              </w:rPr>
              <w:t>;</w:t>
            </w:r>
          </w:p>
          <w:p w14:paraId="6C2972D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3) </w:t>
            </w:r>
            <w:r w:rsidRPr="00D26042">
              <w:rPr>
                <w:rFonts w:ascii="Times New Roman" w:eastAsia="Times New Roman" w:hAnsi="Times New Roman" w:cs="Times New Roman"/>
                <w:b/>
                <w:bCs/>
                <w:sz w:val="24"/>
                <w:szCs w:val="24"/>
              </w:rPr>
              <w:t>справка(и) о стоимости выполненных строительных работ и затрат по форме КС-3;</w:t>
            </w:r>
          </w:p>
          <w:p w14:paraId="0D28414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5C5E300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5) отчет о внутристрановой ценности в работах и услугах, по форме согласно приложению 32 к Правилам;</w:t>
            </w:r>
          </w:p>
          <w:p w14:paraId="2464EBC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 электронная счет-фактура с описанием, указанием общей суммы выполненных работ, представленная Подрядчиком Заказчику;</w:t>
            </w:r>
          </w:p>
          <w:p w14:paraId="4EB5574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В случае отказа от подписания Заказчик направляет Подрядчику мотивированное письмо и указывает на недостатки в актах, которые необходимо устранить. До устранения таких недостатков акты приемки выполненных работ Заказчиком не подписываются.</w:t>
            </w:r>
          </w:p>
          <w:p w14:paraId="1DE31F6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2D38AAFB"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4. Обязательства Сторон</w:t>
            </w:r>
          </w:p>
          <w:p w14:paraId="72041C9F"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p>
          <w:p w14:paraId="22CAFDD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4.1. Подрядчик обязуется:</w:t>
            </w:r>
          </w:p>
          <w:p w14:paraId="6079FC1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обеспечить полное и надлежащее исполнение взятых на себя обязательств по Договору;</w:t>
            </w:r>
          </w:p>
          <w:p w14:paraId="42C92BBD" w14:textId="5C68A5C0"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 в течение десяти рабочих дней со дня вступления в силу Договора, внести сумму обеспечения исполнения Договора в размере </w:t>
            </w:r>
            <w:r w:rsidR="00D460FA" w:rsidRPr="00D26042">
              <w:rPr>
                <w:rFonts w:ascii="Times New Roman" w:eastAsia="Times New Roman" w:hAnsi="Times New Roman" w:cs="Times New Roman"/>
                <w:b/>
                <w:bCs/>
                <w:spacing w:val="2"/>
                <w:sz w:val="24"/>
                <w:szCs w:val="24"/>
                <w:lang w:val="kk-KZ" w:eastAsia="ru-RU"/>
              </w:rPr>
              <w:t>трех</w:t>
            </w:r>
            <w:r w:rsidRPr="00D26042">
              <w:rPr>
                <w:rFonts w:ascii="Times New Roman" w:eastAsia="Times New Roman" w:hAnsi="Times New Roman" w:cs="Times New Roman"/>
                <w:b/>
                <w:bCs/>
                <w:spacing w:val="2"/>
                <w:sz w:val="24"/>
                <w:szCs w:val="24"/>
                <w:lang w:eastAsia="ru-RU"/>
              </w:rPr>
              <w:t xml:space="preserve"> процентов от общей суммы Договора равную тенге и размеров аванса, предусмотренных по предметам Договора согласно приложению 1 к Договору равную тенге</w:t>
            </w:r>
            <w:r w:rsidRPr="00D26042">
              <w:rPr>
                <w:rFonts w:ascii="Times New Roman" w:eastAsia="Times New Roman" w:hAnsi="Times New Roman" w:cs="Times New Roman"/>
                <w:b/>
                <w:bCs/>
                <w:spacing w:val="2"/>
                <w:sz w:val="24"/>
                <w:szCs w:val="24"/>
                <w:vertAlign w:val="superscript"/>
                <w:lang w:eastAsia="ru-RU"/>
              </w:rPr>
              <w:t>4</w:t>
            </w:r>
            <w:r w:rsidRPr="00D26042">
              <w:rPr>
                <w:rFonts w:ascii="Times New Roman" w:eastAsia="Times New Roman" w:hAnsi="Times New Roman" w:cs="Times New Roman"/>
                <w:b/>
                <w:bCs/>
                <w:spacing w:val="2"/>
                <w:sz w:val="24"/>
                <w:szCs w:val="24"/>
                <w:lang w:eastAsia="ru-RU"/>
              </w:rPr>
              <w:t>, тенге&gt;</w:t>
            </w:r>
            <w:r w:rsidRPr="00D26042">
              <w:rPr>
                <w:rFonts w:ascii="Times New Roman" w:eastAsia="Times New Roman" w:hAnsi="Times New Roman" w:cs="Times New Roman"/>
                <w:b/>
                <w:bCs/>
                <w:spacing w:val="2"/>
                <w:sz w:val="24"/>
                <w:szCs w:val="24"/>
                <w:vertAlign w:val="superscript"/>
                <w:lang w:eastAsia="ru-RU"/>
              </w:rPr>
              <w:t>5</w:t>
            </w:r>
            <w:r w:rsidRPr="00D26042">
              <w:rPr>
                <w:rFonts w:ascii="Times New Roman" w:eastAsia="Times New Roman" w:hAnsi="Times New Roman" w:cs="Times New Roman"/>
                <w:b/>
                <w:bCs/>
                <w:spacing w:val="2"/>
                <w:sz w:val="24"/>
                <w:szCs w:val="24"/>
                <w:lang w:eastAsia="ru-RU"/>
              </w:rPr>
              <w:t>, что в общем составляет () тенге в виде:</w:t>
            </w:r>
          </w:p>
          <w:p w14:paraId="092A2C6F" w14:textId="5BC1223D" w:rsidR="00643A28" w:rsidRDefault="00F5441F"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F5441F">
              <w:rPr>
                <w:rFonts w:ascii="Times New Roman" w:eastAsia="Times New Roman" w:hAnsi="Times New Roman" w:cs="Times New Roman"/>
                <w:b/>
                <w:bCs/>
                <w:spacing w:val="2"/>
                <w:sz w:val="24"/>
                <w:szCs w:val="24"/>
                <w:lang w:eastAsia="ru-RU"/>
              </w:rPr>
              <w:t>гарантийного денежного взноса</w:t>
            </w:r>
            <w:r w:rsidR="00643A28" w:rsidRPr="00643A28">
              <w:rPr>
                <w:rFonts w:ascii="Times New Roman" w:eastAsia="Times New Roman" w:hAnsi="Times New Roman" w:cs="Times New Roman"/>
                <w:b/>
                <w:bCs/>
                <w:spacing w:val="2"/>
                <w:sz w:val="24"/>
                <w:szCs w:val="24"/>
                <w:lang w:eastAsia="ru-RU"/>
              </w:rPr>
              <w:t>, который вносится на банковский счет заказчика;</w:t>
            </w:r>
          </w:p>
          <w:p w14:paraId="21206A39" w14:textId="67ECF970"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либо:</w:t>
            </w:r>
          </w:p>
          <w:p w14:paraId="7397D6A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 xml:space="preserve">банковской гарантии, представляемой в форме электронного документа согласно приложению 26 к Правилам; </w:t>
            </w:r>
          </w:p>
          <w:p w14:paraId="2312F5F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29723C20"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 их подрядчиков (при наличии), сформированных в соответствии с </w:t>
            </w:r>
            <w:hyperlink r:id="rId8" w:anchor="z3" w:history="1">
              <w:r w:rsidRPr="00D26042">
                <w:rPr>
                  <w:rFonts w:ascii="Times New Roman" w:eastAsia="Times New Roman" w:hAnsi="Times New Roman" w:cs="Times New Roman"/>
                  <w:b/>
                  <w:bCs/>
                  <w:spacing w:val="2"/>
                  <w:sz w:val="24"/>
                  <w:szCs w:val="24"/>
                  <w:lang w:eastAsia="ru-RU"/>
                </w:rPr>
                <w:t>приказом</w:t>
              </w:r>
            </w:hyperlink>
            <w:r w:rsidRPr="00D26042">
              <w:rPr>
                <w:rFonts w:ascii="Times New Roman" w:eastAsia="Times New Roman" w:hAnsi="Times New Roman" w:cs="Times New Roman"/>
                <w:b/>
                <w:bCs/>
                <w:spacing w:val="2"/>
                <w:sz w:val="24"/>
                <w:szCs w:val="24"/>
                <w:lang w:eastAsia="ru-RU"/>
              </w:rPr>
              <w:t xml:space="preserve">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подрядчиков» (зарегистрирован в Реестре государственной регистрации нормативных правовых актов за № 28243);</w:t>
            </w:r>
          </w:p>
          <w:p w14:paraId="1E79711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w:t>
            </w:r>
            <w:r w:rsidRPr="00D26042">
              <w:rPr>
                <w:rFonts w:ascii="Times New Roman" w:eastAsia="Times New Roman" w:hAnsi="Times New Roman" w:cs="Times New Roman"/>
                <w:b/>
                <w:bCs/>
                <w:spacing w:val="2"/>
                <w:sz w:val="24"/>
                <w:szCs w:val="24"/>
                <w:lang w:eastAsia="ru-RU"/>
              </w:rPr>
              <w:lastRenderedPageBreak/>
              <w:t>это необходимо для исполнения обязательств;</w:t>
            </w:r>
          </w:p>
          <w:p w14:paraId="33F4548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3F5C6CDB" w14:textId="23248A42"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7) по письменному требованию Заказчика, в том числе посредством портала закупок, предоставлять информацию о ходе исполнения обязательств по Договору;</w:t>
            </w:r>
          </w:p>
          <w:p w14:paraId="57C8D9E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4F5C9D01" w14:textId="27467CDE"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9) оформить и направить Заказчику посредством портала утвержденный электронно-цифровой подписью акт выполненных работ, сформированный в информационной системе уполномоченного органа по делам архитектурной, градостроительной и строительной деятельности Республики Казахстан, а также отчет о внутристрановой ценности в работах по форме согласно </w:t>
            </w:r>
            <w:hyperlink r:id="rId9" w:anchor="z3390" w:history="1">
              <w:r w:rsidRPr="00D26042">
                <w:rPr>
                  <w:rFonts w:ascii="Times New Roman" w:eastAsia="Times New Roman" w:hAnsi="Times New Roman" w:cs="Times New Roman"/>
                  <w:b/>
                  <w:bCs/>
                  <w:spacing w:val="2"/>
                  <w:sz w:val="24"/>
                  <w:szCs w:val="24"/>
                  <w:lang w:eastAsia="ru-RU"/>
                </w:rPr>
                <w:t xml:space="preserve">приложению </w:t>
              </w:r>
            </w:hyperlink>
            <w:r w:rsidRPr="00D26042">
              <w:rPr>
                <w:rFonts w:ascii="Times New Roman" w:eastAsia="Times New Roman" w:hAnsi="Times New Roman" w:cs="Times New Roman"/>
                <w:b/>
                <w:bCs/>
                <w:spacing w:val="2"/>
                <w:sz w:val="24"/>
                <w:szCs w:val="24"/>
                <w:lang w:eastAsia="ru-RU"/>
              </w:rPr>
              <w:t>32 к Правилам осуществления закупок;</w:t>
            </w:r>
          </w:p>
          <w:p w14:paraId="2F0015A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10) после утверждения Заказчиком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w:t>
            </w:r>
            <w:r w:rsidRPr="00D26042">
              <w:rPr>
                <w:rFonts w:ascii="Times New Roman" w:eastAsia="Times New Roman" w:hAnsi="Times New Roman" w:cs="Times New Roman"/>
                <w:b/>
                <w:bCs/>
                <w:spacing w:val="2"/>
                <w:sz w:val="24"/>
                <w:szCs w:val="24"/>
                <w:lang w:eastAsia="ru-RU"/>
              </w:rPr>
              <w:lastRenderedPageBreak/>
              <w:t>Казахстан,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314B0C1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11) в течение пяти рабочих дней со дня вступления в силу Договора разработать и представить на согласование Заказчику календарный график производства работ;</w:t>
            </w:r>
          </w:p>
          <w:p w14:paraId="271BD48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12) в течение пяти рабочих дней со дня вступления в силу Договора разработать организационно-технологическую документацию и график движения рабочей силы в соответствии со сроками, указанными в приложении 1 к Договору;</w:t>
            </w:r>
          </w:p>
          <w:p w14:paraId="71B60B46" w14:textId="5631276A"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13) в течение пяти рабочих дней со дня вступления в силу Договора представить Заказчику смету (оферту) Подрядчика на выполняемые работы на основе каталога договорных расценок в соответствии с </w:t>
            </w:r>
            <w:hyperlink r:id="rId10" w:anchor="z1" w:history="1">
              <w:r w:rsidRPr="00D26042">
                <w:rPr>
                  <w:rFonts w:ascii="Times New Roman" w:eastAsia="Times New Roman" w:hAnsi="Times New Roman" w:cs="Times New Roman"/>
                  <w:b/>
                  <w:bCs/>
                  <w:spacing w:val="2"/>
                  <w:sz w:val="24"/>
                  <w:szCs w:val="24"/>
                  <w:lang w:eastAsia="ru-RU"/>
                </w:rPr>
                <w:t>приказом</w:t>
              </w:r>
            </w:hyperlink>
            <w:r w:rsidRPr="00D26042">
              <w:rPr>
                <w:rFonts w:ascii="Times New Roman" w:eastAsia="Times New Roman" w:hAnsi="Times New Roman" w:cs="Times New Roman"/>
                <w:b/>
                <w:bCs/>
                <w:spacing w:val="2"/>
                <w:sz w:val="24"/>
                <w:szCs w:val="24"/>
                <w:lang w:eastAsia="ru-RU"/>
              </w:rPr>
              <w:t xml:space="preserve"> Министра национальной экономики Республики Казахстан от 20 ноября 2015 года № 707 «Об утверждении Правил определения стоимости строительства объектов за счет инвестиций и средств субъектов квазигосударственного сектора» (зарегистрирован в Реестре государственной регистрации нормативных правовых актов за № 12527);</w:t>
            </w:r>
          </w:p>
          <w:p w14:paraId="6FDB656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14) обеспечить приобретение товаров, необходимых для выполнения Работ у товаропроизводителей закупаемого товара и организаций, реализующих Проект по </w:t>
            </w:r>
            <w:r w:rsidRPr="00D26042">
              <w:rPr>
                <w:rFonts w:ascii="Times New Roman" w:eastAsia="Times New Roman" w:hAnsi="Times New Roman" w:cs="Times New Roman"/>
                <w:b/>
                <w:bCs/>
                <w:spacing w:val="2"/>
                <w:sz w:val="24"/>
                <w:szCs w:val="24"/>
                <w:lang w:eastAsia="ru-RU"/>
              </w:rPr>
              <w:lastRenderedPageBreak/>
              <w:t>созданию новых производств по закупаемому товару, на основе коммерческих предложений, представленных на веб-портале закупок;</w:t>
            </w:r>
          </w:p>
          <w:p w14:paraId="4ECE0CB0"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Подтверждением исполнения Подрядчиком обязательства, предусмотренного настоящим пунктом Договора, является предоставление Подрядчиком до даты подписания сторонами окончательного Акта выполненных Работ, копии(й) договора(ов) о закупках товаров у товаропроизводителя(ей) закупаемых товаров/организации(ий), реализующей(их) Проект по созданию новых производств по закупаемому товару, актов приема-передачи товаров. Указанное обязательство распространяется и на субподрядчика, в случае если условиями проводимых (проведенных) закупок/Договора допускается передача определенного объема Работ на субподряд.</w:t>
            </w:r>
          </w:p>
          <w:p w14:paraId="51C9A7E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15) указать в предпроектной и (или) проектной (проектно-сметной) документации строительные материалы, оборудования, изделия и конструкции, включенные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индустриально-инновационной деятельности. </w:t>
            </w:r>
          </w:p>
          <w:p w14:paraId="403B65A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Пункт применяется при закупе предпроектных, проектных работ;</w:t>
            </w:r>
          </w:p>
          <w:p w14:paraId="41B82AA9" w14:textId="279A9809"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16) представить Заказчику с окончательным Актом выполненных Работ, а также отчет о внутристрановой ценности в работах по форме согласно приложению 32 к Правилам закупок;</w:t>
            </w:r>
          </w:p>
          <w:p w14:paraId="5149718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17) устранить выявленные Заказчиком недостатки в Работах в соответствии с условиями Договора;</w:t>
            </w:r>
          </w:p>
          <w:p w14:paraId="09963E7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18) своими силами и на свой риск получить любые согласования, допуски и иные документы разрешительного характера, необходимые для выполнения Работ;</w:t>
            </w:r>
          </w:p>
          <w:p w14:paraId="63E7019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19) выполнять все указания и запросы Заказчика, связанные с выполнением обязательств по Договору;</w:t>
            </w:r>
          </w:p>
          <w:p w14:paraId="3034FE0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20) в процессе выполнения работ учитывать нормы законодательства Республики Казахстан, включая законодательство об охране труда, промышленной безопасности и охраны окружающей среды, а также требования переданных Заказчиком Подрядчику по акту приема-передачи стандартов, регламентов, инструкций и иных актов Заказчика в области производственной безопасности на объектах Заказчика;</w:t>
            </w:r>
          </w:p>
          <w:p w14:paraId="7C03571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21) приостановить выполнение работ, в том числе по требованию Заказчика, в случае выявления нарушений требований законодательства Республики Казахстан и настоящего Договора в области промышленной безопасности до полного устранения имеющихся нарушений. Приостановка выполнения работ, оказания </w:t>
            </w:r>
            <w:r w:rsidRPr="00D26042">
              <w:rPr>
                <w:rFonts w:ascii="Times New Roman" w:eastAsia="Times New Roman" w:hAnsi="Times New Roman" w:cs="Times New Roman"/>
                <w:b/>
                <w:bCs/>
                <w:spacing w:val="2"/>
                <w:sz w:val="24"/>
                <w:szCs w:val="24"/>
                <w:lang w:eastAsia="ru-RU"/>
              </w:rPr>
              <w:lastRenderedPageBreak/>
              <w:t xml:space="preserve">услуг в данном случае является простоем </w:t>
            </w:r>
            <w:r w:rsidRPr="00D26042">
              <w:rPr>
                <w:rFonts w:ascii="Times New Roman" w:eastAsia="Times New Roman" w:hAnsi="Times New Roman" w:cs="Times New Roman"/>
                <w:b/>
                <w:bCs/>
                <w:spacing w:val="2"/>
                <w:sz w:val="24"/>
                <w:szCs w:val="24"/>
                <w:lang w:eastAsia="ru-RU"/>
              </w:rPr>
              <w:br/>
              <w:t>по вине Подрядчика;</w:t>
            </w:r>
          </w:p>
          <w:p w14:paraId="273219A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22) своевременно уведомлять Заказчика о готовности приемки очередного этапа выполняемых Работ и обеспечить его предъявление;</w:t>
            </w:r>
          </w:p>
          <w:p w14:paraId="480EE9F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23) в случае возникновения обстоятельств, замедляющих ход выполнения Работ или делающих выполнение Работ невозможным в течение 3 (трех) рабочих дней с даты наступления таких обстоятельств, поставить об этом в известность Заказчика;</w:t>
            </w:r>
          </w:p>
          <w:p w14:paraId="7F32A1D0"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24) ни полностью, ни частично не должен передавать кому-либо свои обязательства по Договору без предварительного письменного согласия Заказчика;</w:t>
            </w:r>
          </w:p>
          <w:p w14:paraId="547696C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25) нести все риски и потери, в случае возникновения в процессе выполнения Работ;</w:t>
            </w:r>
          </w:p>
          <w:p w14:paraId="648357F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26) выполнить Работы квалифицированными специалистами. </w:t>
            </w:r>
          </w:p>
          <w:p w14:paraId="1DD35CE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27) в течение 15 (пятнадцати) рабочих дней со дня заключения Договора предоставить и согласовать с Заказчиком Расчет цены Договора (смету услуг, работ) и график выполнения работ;</w:t>
            </w:r>
          </w:p>
          <w:p w14:paraId="509EE0A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28) разрабатывать и исполнять корректирующие действия, направленные на устранение несоответствий в области промышленной безопасности, выявленных по результатам проверок и аудита со стороны Заказчика;</w:t>
            </w:r>
          </w:p>
          <w:p w14:paraId="7A1D5A5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 xml:space="preserve">29) направлять своих работников и работников субподрядных организаций на вводный инструктаж в службу Охраны труда </w:t>
            </w:r>
            <w:r w:rsidRPr="00D26042">
              <w:rPr>
                <w:rFonts w:ascii="Times New Roman" w:eastAsia="Times New Roman" w:hAnsi="Times New Roman" w:cs="Times New Roman"/>
                <w:b/>
                <w:bCs/>
                <w:spacing w:val="2"/>
                <w:sz w:val="24"/>
                <w:szCs w:val="24"/>
                <w:lang w:eastAsia="ru-RU"/>
              </w:rPr>
              <w:br/>
              <w:t>и Промышленной безопасности;</w:t>
            </w:r>
          </w:p>
          <w:p w14:paraId="5320404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30) организовать работу по безопасности дорожного движения на объекте выполнения работ, оказания услуг;</w:t>
            </w:r>
          </w:p>
          <w:p w14:paraId="174EE14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31) применять наряды-допуски при производстве работ в условиях повышенной опасности;</w:t>
            </w:r>
          </w:p>
          <w:p w14:paraId="482603F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32) в течение минимального времени, но не более чем в течение 24 часов информировать Заказчика обо всех несчастных случаях, инцидентах, авариях, случаях нарушения Подрядчиком природоохранного законодательства, имевших место при выполнении работ на объектах Заказчика;</w:t>
            </w:r>
          </w:p>
          <w:p w14:paraId="7572EF0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33) организовывать и проводить расследование причин происшествий, оформлять документацию по результатам расследований в порядке и сроки, предусмотренные законодательством Республики Казахстан с включением в состав комиссии по расследованию представителей Заказчика, а также представителей уполномоченных государственных органов, в случаях, предусмотренных законодательством Республики Казахстан;</w:t>
            </w:r>
          </w:p>
          <w:p w14:paraId="5548A04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34) выплатить Заказчику по его письменному требованию неустойку (штраф) за неисполнение или ненадлежащее исполнение Подрядчиком требований </w:t>
            </w:r>
            <w:r w:rsidRPr="00D26042">
              <w:rPr>
                <w:rFonts w:ascii="Times New Roman" w:eastAsia="Times New Roman" w:hAnsi="Times New Roman" w:cs="Times New Roman"/>
                <w:b/>
                <w:bCs/>
                <w:spacing w:val="2"/>
                <w:sz w:val="24"/>
                <w:szCs w:val="24"/>
                <w:lang w:eastAsia="ru-RU"/>
              </w:rPr>
              <w:lastRenderedPageBreak/>
              <w:t>Заказчика в области промышленной безопасности, определяемую в соответствии с Перечнем нарушений требований производственной безопасности при выполнении работ Подрядчиком на объектах Заказчика согласно приложению №6 к Договору;</w:t>
            </w:r>
          </w:p>
          <w:p w14:paraId="5E39C19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35) ознакомить под роспись своих работников, третьих лиц, привлекаемых для выполнения работ/оказания услуг по настоящему Договору, с действующими на объекте выполнения работ/оказания услуг стандартами, регламентами, инструкциями и иными локальными документами Заказчика в области промышленной безопасности, полученными от Заказчика;</w:t>
            </w:r>
          </w:p>
          <w:p w14:paraId="68C4E37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36) по запросу Заказчика предоставить информацию о состоянии промышленной безопасности по формам и в сроки, определенные Заказчиком;</w:t>
            </w:r>
          </w:p>
          <w:p w14:paraId="6456769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37) при осуществлении Заказчиком проверки хода выполнения Работ (оказания Услуг) оказывать содействие в предоставлении финансовой, бухгалтерской, юридической и др. документации с целью контроля, мониторинга, включая доступ к чертежам и производственной информации, без каких-либо дополнительных затрат со стороны Заказчика;</w:t>
            </w:r>
          </w:p>
          <w:p w14:paraId="6410411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38) обеспечить безопасность всех лиц, имеющих доступ к выполнению Работ;</w:t>
            </w:r>
          </w:p>
          <w:p w14:paraId="5E9DFF1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39) нести все риски и потери, которые могут возникнуть в процессе выполнения Работ;</w:t>
            </w:r>
          </w:p>
          <w:p w14:paraId="6E4F4F1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40) обеспечить раскрытие информации по всем субподрядчикам (соисполнителям) и аффилированности, проверку на регистрацию конечного бенефициара в оффшорных зонах;</w:t>
            </w:r>
          </w:p>
          <w:p w14:paraId="7399573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41) ни один пункт вышеизложенного не освобождает Подрядчика от других обязательств по Договору.</w:t>
            </w:r>
          </w:p>
          <w:p w14:paraId="5CB354D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4.2. Подрядчик вправе:</w:t>
            </w:r>
          </w:p>
          <w:p w14:paraId="66CB563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требовать от Заказчика оплату за выполненные Работы по Договору;</w:t>
            </w:r>
          </w:p>
          <w:p w14:paraId="21B72AB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на досрочное выполнение Работ, указанных в приложении 1 к Договору, заранее согласовав с Заказчиком сроки выполнения;</w:t>
            </w:r>
          </w:p>
          <w:p w14:paraId="0AEF555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требовать от Заказчика своевременной приемки Работ и подписания Акта (-ов) выполненных Работ и Акта приемки объекта в эксплуатацию;</w:t>
            </w:r>
          </w:p>
          <w:p w14:paraId="1AA921A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требовать от Заказчика своевременного возврата обеспечения возврата аванса (предоплаты);</w:t>
            </w:r>
          </w:p>
          <w:p w14:paraId="657BD41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 требовать от Заказчика своевременного возврата внесенного обеспечения исполнения договора;</w:t>
            </w:r>
          </w:p>
          <w:p w14:paraId="5A851FF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 по требованию Заказчика заменить специалистов, заявленных в составе тендерной заявки, на равнозначных;</w:t>
            </w:r>
          </w:p>
          <w:p w14:paraId="4028593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7) расторгнуть Договор по основаниям, предусмотренным в Законе и (или) Договоре.</w:t>
            </w:r>
          </w:p>
          <w:p w14:paraId="66F370F0"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4.3. Заказчик обязуется:</w:t>
            </w:r>
          </w:p>
          <w:p w14:paraId="24409ED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 не позднее 10 (десяти) рабочих дней со дня подписания Договора Сторонами обеспечить освобождение земельного </w:t>
            </w:r>
            <w:r w:rsidRPr="00D26042">
              <w:rPr>
                <w:rFonts w:ascii="Times New Roman" w:eastAsia="Times New Roman" w:hAnsi="Times New Roman" w:cs="Times New Roman"/>
                <w:b/>
                <w:bCs/>
                <w:spacing w:val="2"/>
                <w:sz w:val="24"/>
                <w:szCs w:val="24"/>
                <w:lang w:eastAsia="ru-RU"/>
              </w:rPr>
              <w:lastRenderedPageBreak/>
              <w:t>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к выполнению работ, обеспечению их ведения и завершения в установленный Договором срок, если работы связанные с освобождением земельного участка не предусмотрено в проектно-сметной документации;</w:t>
            </w:r>
          </w:p>
          <w:p w14:paraId="5E1AC7B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обеспечить беспрепятственный доступ специалистов Подрядчика на объект для выполнения Работ;</w:t>
            </w:r>
          </w:p>
          <w:p w14:paraId="446DA6D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при выявлении несоответствий выполненных Работ незамедлительно письменно уведомить Подрядчика;</w:t>
            </w:r>
          </w:p>
          <w:p w14:paraId="3DA6E970" w14:textId="7C9E6214"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при приемке Работ утвердить акт выполненных работ, сформированный и подписанный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либо отказать в принятии работ с указанием аргументированных обоснований ее непринятия в сроки, установленные пунктом 352 Правил осуществления закупок;</w:t>
            </w:r>
          </w:p>
          <w:p w14:paraId="47564B4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5) после утверждения акта выполненных работ, сформированного и подписанного посредством электронно-цифровой подписи </w:t>
            </w:r>
            <w:r w:rsidRPr="00D26042">
              <w:rPr>
                <w:rFonts w:ascii="Times New Roman" w:eastAsia="Times New Roman" w:hAnsi="Times New Roman" w:cs="Times New Roman"/>
                <w:b/>
                <w:bCs/>
                <w:spacing w:val="2"/>
                <w:sz w:val="24"/>
                <w:szCs w:val="24"/>
                <w:lang w:eastAsia="ru-RU"/>
              </w:rPr>
              <w:br/>
            </w:r>
            <w:r w:rsidRPr="00D26042">
              <w:rPr>
                <w:rFonts w:ascii="Times New Roman" w:eastAsia="Times New Roman" w:hAnsi="Times New Roman" w:cs="Times New Roman"/>
                <w:b/>
                <w:bCs/>
                <w:spacing w:val="2"/>
                <w:sz w:val="24"/>
                <w:szCs w:val="24"/>
                <w:lang w:eastAsia="ru-RU"/>
              </w:rPr>
              <w:lastRenderedPageBreak/>
              <w:t>в информационной системе уполномоченного органа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5492913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 произвести оплату в порядке и сроки, установленные настоящим Договором;</w:t>
            </w:r>
          </w:p>
          <w:p w14:paraId="15DB0F6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7) до начала производственных работ передать Подрядчику все необходимые документы в соответствии с Правилами организации деятельности и осуществления функций заказчика (застройщика), утвержденными </w:t>
            </w:r>
            <w:hyperlink r:id="rId11" w:anchor="z6" w:history="1">
              <w:r w:rsidRPr="00D26042">
                <w:rPr>
                  <w:rFonts w:ascii="Times New Roman" w:eastAsia="Times New Roman" w:hAnsi="Times New Roman" w:cs="Times New Roman"/>
                  <w:b/>
                  <w:bCs/>
                  <w:spacing w:val="2"/>
                  <w:sz w:val="24"/>
                  <w:szCs w:val="24"/>
                  <w:lang w:eastAsia="ru-RU"/>
                </w:rPr>
                <w:t>приказом</w:t>
              </w:r>
            </w:hyperlink>
            <w:r w:rsidRPr="00D26042">
              <w:rPr>
                <w:rFonts w:ascii="Times New Roman" w:eastAsia="Times New Roman" w:hAnsi="Times New Roman" w:cs="Times New Roman"/>
                <w:b/>
                <w:bCs/>
                <w:spacing w:val="2"/>
                <w:sz w:val="24"/>
                <w:szCs w:val="24"/>
                <w:lang w:eastAsia="ru-RU"/>
              </w:rPr>
              <w:t xml:space="preserve"> Министра национальной экономики Республики Казахстан от 19 марта 2015 года № 229 (зарегистрирован в Реестре государственной регистрации нормативных правовых актов за № 10795);</w:t>
            </w:r>
          </w:p>
          <w:p w14:paraId="0FEAC36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 при наличии достаточных бюджетных средств досрочно принять и произвести окончательную оплату за выполненные Работы в течение месяца со дня окончания выполнения работ, в соответствии с условиями Договора, в случае получения уведомления от Подрядчика о досрочном выполнении Работ и готовности их к сдаче;</w:t>
            </w:r>
          </w:p>
          <w:p w14:paraId="3C56155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9) вернуть Подрядчику внесенное обеспечение возврата аванса (предоплаты) в течение 10 (десяти) рабочих дней с даты </w:t>
            </w:r>
            <w:r w:rsidRPr="00D26042">
              <w:rPr>
                <w:rFonts w:ascii="Times New Roman" w:eastAsia="Times New Roman" w:hAnsi="Times New Roman" w:cs="Times New Roman"/>
                <w:b/>
                <w:bCs/>
                <w:spacing w:val="2"/>
                <w:sz w:val="24"/>
                <w:szCs w:val="24"/>
                <w:lang w:eastAsia="ru-RU"/>
              </w:rPr>
              <w:lastRenderedPageBreak/>
              <w:t>полного и надлежащего исполнения им своих обязательств по Договору на сумму полученной от Заказчика предоплаты;</w:t>
            </w:r>
          </w:p>
          <w:p w14:paraId="4D7E624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10) вернуть Подрядчику внесенное им обеспечение исполнения договора в течение 10 (десяти) рабочих дней с даты полного и надлежащего исполнения им своих обязательств по Договору.</w:t>
            </w:r>
          </w:p>
          <w:p w14:paraId="048E3C2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4.4. Заказчик вправе:</w:t>
            </w:r>
          </w:p>
          <w:p w14:paraId="5FA67AA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проверять качество выполненных Работ;</w:t>
            </w:r>
          </w:p>
          <w:p w14:paraId="10BB8A3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05B2595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требовать от Подрядчика оплату суммы выставленных пени, штрафа и убытков;</w:t>
            </w:r>
          </w:p>
          <w:p w14:paraId="261B288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отказаться от приемки Работ или определенной части Работ, не соответствующей требованиям Договора, с соответствующим уменьшением стоимости Договора;</w:t>
            </w:r>
          </w:p>
          <w:p w14:paraId="7AEE20B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 расторгнуть Договор по основаниям, предусмотренным в Законе, и (или) Договоре;</w:t>
            </w:r>
          </w:p>
          <w:p w14:paraId="1C6A521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6) осуществлять контроль и надзор за ходом и качеством выполняемых работ, соблюдением сроков их производства (графика), качеством предоставленных Подрядчиком материалов, а также правильностью использования Подрядчиком материалов Заказчика, не </w:t>
            </w:r>
            <w:r w:rsidRPr="00D26042">
              <w:rPr>
                <w:rFonts w:ascii="Times New Roman" w:eastAsia="Times New Roman" w:hAnsi="Times New Roman" w:cs="Times New Roman"/>
                <w:b/>
                <w:bCs/>
                <w:spacing w:val="2"/>
                <w:sz w:val="24"/>
                <w:szCs w:val="24"/>
                <w:lang w:eastAsia="ru-RU"/>
              </w:rPr>
              <w:lastRenderedPageBreak/>
              <w:t>вмешиваясь при этом в оперативно-хозяйственную деятельность Подрядчика;</w:t>
            </w:r>
          </w:p>
          <w:p w14:paraId="35DB2F9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7) предъявлять Подрядчику требования, связанные с ненадлежащим качеством результата работы;</w:t>
            </w:r>
          </w:p>
          <w:p w14:paraId="34BC9BE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 вносить изменения в техническую документацию по строительству.</w:t>
            </w:r>
          </w:p>
          <w:p w14:paraId="42B5B8AC" w14:textId="77777777" w:rsidR="00C75BC3" w:rsidRPr="00D26042" w:rsidRDefault="00C75BC3" w:rsidP="00C75BC3">
            <w:pPr>
              <w:spacing w:after="0" w:line="240" w:lineRule="auto"/>
              <w:ind w:firstLine="389"/>
              <w:jc w:val="center"/>
              <w:textAlignment w:val="baseline"/>
              <w:rPr>
                <w:rFonts w:ascii="Times New Roman" w:eastAsia="Times New Roman" w:hAnsi="Times New Roman" w:cs="Times New Roman"/>
                <w:b/>
                <w:bCs/>
                <w:spacing w:val="2"/>
                <w:sz w:val="24"/>
                <w:szCs w:val="24"/>
                <w:lang w:eastAsia="ru-RU"/>
              </w:rPr>
            </w:pPr>
          </w:p>
          <w:p w14:paraId="507A6A76" w14:textId="77777777" w:rsidR="00C75BC3" w:rsidRPr="00D26042" w:rsidRDefault="00C75BC3" w:rsidP="00C75BC3">
            <w:pPr>
              <w:spacing w:after="0" w:line="240" w:lineRule="auto"/>
              <w:ind w:firstLine="389"/>
              <w:jc w:val="center"/>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z w:val="24"/>
                <w:szCs w:val="24"/>
                <w:lang w:eastAsia="ru-RU"/>
              </w:rPr>
              <w:t xml:space="preserve">Глава </w:t>
            </w:r>
            <w:r w:rsidRPr="00D26042">
              <w:rPr>
                <w:rFonts w:ascii="Times New Roman" w:eastAsia="Times New Roman" w:hAnsi="Times New Roman" w:cs="Times New Roman"/>
                <w:b/>
                <w:bCs/>
                <w:spacing w:val="2"/>
                <w:sz w:val="24"/>
                <w:szCs w:val="24"/>
                <w:lang w:eastAsia="ru-RU"/>
              </w:rPr>
              <w:t>5. Проверка Работ на соответствие технической спецификации и (или) проектно-сметной документации</w:t>
            </w:r>
          </w:p>
          <w:p w14:paraId="035311C1"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p>
          <w:p w14:paraId="24DCC74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5.1. Заказчик или его представители могут проводить контроль и проверку выполненных работ на предмет соответствия требованиям, указанным в технической спецификации и (или) проектно-сметной документации (приложение 2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44D577B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5.2. Работы, выполняемые в рамках настоящего Договора, должны соответствовать требованиям, указанным в приложениях к Договору, а также стандартам, указанным в технической спецификации и (или) </w:t>
            </w:r>
            <w:r w:rsidRPr="00D26042">
              <w:rPr>
                <w:rFonts w:ascii="Times New Roman" w:eastAsia="Times New Roman" w:hAnsi="Times New Roman" w:cs="Times New Roman"/>
                <w:b/>
                <w:bCs/>
                <w:spacing w:val="2"/>
                <w:sz w:val="24"/>
                <w:szCs w:val="24"/>
                <w:lang w:eastAsia="ru-RU"/>
              </w:rPr>
              <w:br/>
              <w:t>проектно-сметной документации.</w:t>
            </w:r>
          </w:p>
          <w:p w14:paraId="4C5E633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5.3. Если результаты выполненных Работ при проверке будут признаны не соответствующими требованиям, указанным в приложениях к Договору, а </w:t>
            </w:r>
            <w:r w:rsidRPr="00D26042">
              <w:rPr>
                <w:rFonts w:ascii="Times New Roman" w:eastAsia="Times New Roman" w:hAnsi="Times New Roman" w:cs="Times New Roman"/>
                <w:b/>
                <w:bCs/>
                <w:spacing w:val="2"/>
                <w:sz w:val="24"/>
                <w:szCs w:val="24"/>
                <w:lang w:eastAsia="ru-RU"/>
              </w:rPr>
              <w:lastRenderedPageBreak/>
              <w:t>также стандартам, указанным в технической спецификации и (или) проектно-сметной документации (приложение 2 к Договору), Подрядчик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&lt;cрок устранения несоответствий&gt; с момента проверки.</w:t>
            </w:r>
          </w:p>
          <w:p w14:paraId="5C106C7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5.4. При проверке Работ на соответствие технической спецификации и (или) проектно-сметной документации инспекторам Заказчика должны быть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7D1D5835" w14:textId="18F9A48E"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5.5. Ни один вышеуказанный пункт не освобождает Подрядчика от других обязательств по Договору.</w:t>
            </w:r>
          </w:p>
          <w:p w14:paraId="4948F8C4" w14:textId="77777777" w:rsidR="001F6448" w:rsidRPr="00D26042" w:rsidRDefault="001F6448" w:rsidP="001F6448">
            <w:pPr>
              <w:ind w:firstLine="389"/>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w:t>
            </w:r>
          </w:p>
          <w:p w14:paraId="7EFE9544"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6. Порядок сдачи и приемки работ</w:t>
            </w:r>
          </w:p>
          <w:p w14:paraId="07B15EF2"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p>
          <w:p w14:paraId="3A942C8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6.1. Работа считается выполненной при условии полной сдачи Подрядчиком Работ Заказчику в точном соответствии требованиям, указанным в приложениях к настоящему Договору.</w:t>
            </w:r>
          </w:p>
          <w:p w14:paraId="617CFCE0"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6.2. Подрядчик при приемке/сдаче выполненных работ предоставляет Заказчику следующие документы:</w:t>
            </w:r>
          </w:p>
          <w:p w14:paraId="12FE024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или заверенная уполномоченной организацией копия, или электронная копия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w:t>
            </w:r>
            <w:r w:rsidRPr="00D26042">
              <w:rPr>
                <w:rFonts w:ascii="Times New Roman" w:eastAsia="Times New Roman" w:hAnsi="Times New Roman" w:cs="Times New Roman"/>
                <w:b/>
                <w:bCs/>
                <w:spacing w:val="2"/>
                <w:sz w:val="24"/>
                <w:szCs w:val="24"/>
                <w:lang w:eastAsia="ru-RU"/>
              </w:rPr>
              <w:br/>
              <w:t xml:space="preserve">о происхождении товара и отмене его действия, установлении форм сертификата по определению страны происхождения товара, утвержденными </w:t>
            </w:r>
            <w:hyperlink r:id="rId12" w:anchor="z4" w:history="1">
              <w:r w:rsidRPr="00D26042">
                <w:rPr>
                  <w:rFonts w:ascii="Times New Roman" w:eastAsia="Times New Roman" w:hAnsi="Times New Roman" w:cs="Times New Roman"/>
                  <w:b/>
                  <w:bCs/>
                  <w:spacing w:val="2"/>
                  <w:sz w:val="24"/>
                  <w:szCs w:val="24"/>
                  <w:lang w:eastAsia="ru-RU"/>
                </w:rPr>
                <w:t>приказом</w:t>
              </w:r>
            </w:hyperlink>
            <w:r w:rsidRPr="00D26042">
              <w:rPr>
                <w:rFonts w:ascii="Times New Roman" w:eastAsia="Times New Roman" w:hAnsi="Times New Roman" w:cs="Times New Roman"/>
                <w:b/>
                <w:bCs/>
                <w:spacing w:val="2"/>
                <w:sz w:val="24"/>
                <w:szCs w:val="24"/>
                <w:lang w:eastAsia="ru-RU"/>
              </w:rPr>
              <w:t xml:space="preserve">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за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35AB378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уполномоченным органом (организацией) страны ввоза согласно требованиям </w:t>
            </w:r>
            <w:r w:rsidRPr="00D26042">
              <w:rPr>
                <w:rFonts w:ascii="Times New Roman" w:eastAsia="Times New Roman" w:hAnsi="Times New Roman" w:cs="Times New Roman"/>
                <w:b/>
                <w:bCs/>
                <w:spacing w:val="2"/>
                <w:sz w:val="24"/>
                <w:szCs w:val="24"/>
                <w:lang w:eastAsia="ru-RU"/>
              </w:rPr>
              <w:lastRenderedPageBreak/>
              <w:t>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p w14:paraId="047D79E1" w14:textId="326F59EF"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Требования настоящего пункта распространяются только на договоры о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5CB965A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6.3. Приемка работ по разработке проектной (проектно-сметной) документации осуществляется при полном соответствии с заданием на проектирование, утвержденного заказчиком, материалов по выбору и отводу (разрешению на использование) земельного участка (площадки, трассы), технических условий инженерного и коммунального обеспечения объекта, результатов инженерных изысканий, иных исходных данных, включая результаты предпроектной деятельности заказчика, а также с архитектурно-планировочным заданием местных исполнительных органов городов республиканского значения, столицы, районов (городов областного значения).</w:t>
            </w:r>
          </w:p>
          <w:p w14:paraId="4F7EC63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Приемка и ввод в эксплуатацию построенного объекта производятся Заказчиком при его полной готовности в соответствии с утвержденным проектом и </w:t>
            </w:r>
            <w:r w:rsidRPr="00D26042">
              <w:rPr>
                <w:rFonts w:ascii="Times New Roman" w:eastAsia="Times New Roman" w:hAnsi="Times New Roman" w:cs="Times New Roman"/>
                <w:b/>
                <w:bCs/>
                <w:spacing w:val="2"/>
                <w:sz w:val="24"/>
                <w:szCs w:val="24"/>
                <w:lang w:eastAsia="ru-RU"/>
              </w:rPr>
              <w:lastRenderedPageBreak/>
              <w:t>наличием декларации о соответствии, заключений о качестве строительно-монтажных работ и соответствии выполненных работ утвержденному проекту, согласно Гражданскому кодексу и Закона «Об архитектурной, градостроительной и строительной деятельности в Республики Казахстан».</w:t>
            </w:r>
          </w:p>
          <w:p w14:paraId="4D86E51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6.4. Приемка построенного объекта в эксплуатацию оформляется утвержденным Заказчиком Актом приемки построенного объекта в эксплуатацию. Дата подписания акта приемки объекта в эксплуатацию считается датой его утверждения и датой ввода объекта в эксплуатацию. Акт приемки построенного объекта в эксплуатацию подписывается Заказчиком, Подрядчиком, лицами, осуществляющими технический и авторский надзоры, на основании декларации о соответствии и заключений о соответствии выполненных работ проекту и качестве строительно-монтажных работ.</w:t>
            </w:r>
          </w:p>
          <w:p w14:paraId="4B0EF37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6.5. Приемка объекта от Подрядчика осуществляется заказчиком совместно с техническим и авторским надзорами. После получения от Подрядчика письменного извещения о готовности объекта к приемке в эксплуатацию заказчик осуществляет приемку объекта в эксплуатацию.</w:t>
            </w:r>
          </w:p>
          <w:p w14:paraId="179F668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6.6. Подрядчик и лица, осуществляющие технический и авторский надзоры, в течение 3 (трех) рабочих дней со дня получения запроса от Заказчика представляют декларацию о соответствии, </w:t>
            </w:r>
            <w:r w:rsidRPr="00D26042">
              <w:rPr>
                <w:rFonts w:ascii="Times New Roman" w:eastAsia="Times New Roman" w:hAnsi="Times New Roman" w:cs="Times New Roman"/>
                <w:b/>
                <w:bCs/>
                <w:spacing w:val="2"/>
                <w:sz w:val="24"/>
                <w:szCs w:val="24"/>
                <w:lang w:eastAsia="ru-RU"/>
              </w:rPr>
              <w:lastRenderedPageBreak/>
              <w:t>заключения о качестве строительно-монтажных работ и соответствии выполненных работ проекту либо отрицательные заключения.</w:t>
            </w:r>
          </w:p>
          <w:p w14:paraId="592D801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6.7. Заказчик на основании декларации о соответствии, заключений о качестве строительно-монтажных работ и соответствии выполненных работ проекту совместно с Подрядчиком, лицами, осуществляющими технический и авторский надзоры, обязан проверить исполнительную техническую документацию на предмет наличия и комплектности, осмотреть и принять объект в эксплуатацию по соответствующему акту (провести окончательную проверку объекта на готовность к приемке в эксплуатацию).</w:t>
            </w:r>
          </w:p>
          <w:p w14:paraId="4197E8E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В случае выявления нарушений утвержденных проектных решений и государственных (межгосударственных) нормативов, а также при наличии отрицательных заключений Заказчик принимает объект в эксплуатацию после устранения Подрядчиком (генеральным Подрядчиком) нарушений.</w:t>
            </w:r>
          </w:p>
          <w:p w14:paraId="7BCE5A4D" w14:textId="77777777" w:rsidR="00C75BC3" w:rsidRPr="00D26042" w:rsidRDefault="00C75BC3" w:rsidP="00C75BC3">
            <w:pPr>
              <w:spacing w:after="0" w:line="240" w:lineRule="auto"/>
              <w:ind w:firstLine="389"/>
              <w:jc w:val="both"/>
              <w:textAlignment w:val="baseline"/>
              <w:outlineLvl w:val="2"/>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При устранении выявленных нарушений приемка объекта в эксплуатацию осуществляется в установленном порядке </w:t>
            </w:r>
            <w:r w:rsidRPr="00D26042">
              <w:rPr>
                <w:rFonts w:ascii="Times New Roman" w:eastAsia="Times New Roman" w:hAnsi="Times New Roman" w:cs="Times New Roman"/>
                <w:b/>
                <w:bCs/>
                <w:sz w:val="24"/>
                <w:szCs w:val="24"/>
                <w:lang w:eastAsia="ru-RU"/>
              </w:rPr>
              <w:t>Главой 6. (Порядок сдачи и приемки работ)</w:t>
            </w:r>
            <w:r w:rsidRPr="00D26042">
              <w:rPr>
                <w:rFonts w:ascii="Times New Roman" w:eastAsia="Times New Roman" w:hAnsi="Times New Roman" w:cs="Times New Roman"/>
                <w:b/>
                <w:bCs/>
                <w:spacing w:val="2"/>
                <w:sz w:val="24"/>
                <w:szCs w:val="24"/>
                <w:lang w:eastAsia="ru-RU"/>
              </w:rPr>
              <w:t>.</w:t>
            </w:r>
          </w:p>
          <w:p w14:paraId="366B364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6.8. Предоставление Заказчику проектной (проектно-сметной) документации, декларации о соответствии, заключений о качестве строительно-</w:t>
            </w:r>
            <w:r w:rsidRPr="00D26042">
              <w:rPr>
                <w:rFonts w:ascii="Times New Roman" w:eastAsia="Times New Roman" w:hAnsi="Times New Roman" w:cs="Times New Roman"/>
                <w:b/>
                <w:bCs/>
                <w:spacing w:val="2"/>
                <w:sz w:val="24"/>
                <w:szCs w:val="24"/>
                <w:lang w:eastAsia="ru-RU"/>
              </w:rPr>
              <w:lastRenderedPageBreak/>
              <w:t>монтажных работ и соответствии выполненных работ проекту не снимает с исполнителей подряда на проектные и строительно-монтажные работы, с лиц, осуществляющих технический и авторский надзоры, ответственности за выполненные работы при проектировании, строительстве, приемке и вводе объекта в эксплуатацию;</w:t>
            </w:r>
          </w:p>
          <w:p w14:paraId="4A0D463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6.9. 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сформированным и подписанным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и Справка о стоимости выполненных работ и затрат.</w:t>
            </w:r>
          </w:p>
          <w:p w14:paraId="7A4C57D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5DD2D076"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7. Гарантии. Качество</w:t>
            </w:r>
          </w:p>
          <w:p w14:paraId="7B94145B"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7ADDF0E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7.1. Подрядчик 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w:t>
            </w:r>
            <w:r w:rsidRPr="00D26042">
              <w:rPr>
                <w:rFonts w:ascii="Times New Roman" w:eastAsia="Times New Roman" w:hAnsi="Times New Roman" w:cs="Times New Roman"/>
                <w:b/>
                <w:bCs/>
                <w:spacing w:val="2"/>
                <w:sz w:val="24"/>
                <w:szCs w:val="24"/>
                <w:lang w:eastAsia="ru-RU"/>
              </w:rPr>
              <w:lastRenderedPageBreak/>
              <w:t>проектно-сметной документации, что Работы будут выполнены без дефектов, снижающих их качество до уровня, не соответствующего стандартам, указанным в технической спецификации и (или) проектно-сметной документации.</w:t>
            </w:r>
          </w:p>
          <w:p w14:paraId="2F70965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0D43F37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02DF61F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4EBD01E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Подрядчик гарантирует Заказчику, что результаты выполнения Работ по Договору будут соответствовать требованиям, указанным в приложениях к настоящему </w:t>
            </w:r>
            <w:r w:rsidRPr="00D26042">
              <w:rPr>
                <w:rFonts w:ascii="Times New Roman" w:eastAsia="Times New Roman" w:hAnsi="Times New Roman" w:cs="Times New Roman"/>
                <w:b/>
                <w:bCs/>
                <w:spacing w:val="2"/>
                <w:sz w:val="24"/>
                <w:szCs w:val="24"/>
                <w:lang w:eastAsia="ru-RU"/>
              </w:rPr>
              <w:lastRenderedPageBreak/>
              <w:t>Договору, а также стандартам, указанным в технической спецификации,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43FE492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В случае, если задержка по устранению дефектов в Работах будет происходить по вине Подрядчика, то гарантийный срок продлевается на соответствующий период времени.</w:t>
            </w:r>
          </w:p>
          <w:p w14:paraId="0D49D01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3C0B12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w:t>
            </w:r>
          </w:p>
          <w:p w14:paraId="725A461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По требованию Заказчика Подрядчик предоставляет документы, удостоверяющие </w:t>
            </w:r>
            <w:r w:rsidRPr="00D26042">
              <w:rPr>
                <w:rFonts w:ascii="Times New Roman" w:eastAsia="Times New Roman" w:hAnsi="Times New Roman" w:cs="Times New Roman"/>
                <w:b/>
                <w:bCs/>
                <w:spacing w:val="2"/>
                <w:sz w:val="24"/>
                <w:szCs w:val="24"/>
                <w:lang w:eastAsia="ru-RU"/>
              </w:rPr>
              <w:lastRenderedPageBreak/>
              <w:t>соответствие качества результатов выполнения работ стандартам, указанным в технической спецификации.</w:t>
            </w:r>
          </w:p>
          <w:p w14:paraId="0C3EECE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7.2. Подрядчик предоставляет гарантию Заказчику на эксплуатацию сроком на &lt;срок гарантии&gt; согласно принятым обязательствам.</w:t>
            </w:r>
          </w:p>
          <w:p w14:paraId="6512C44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1C002B9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Подрядчик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 в связи с вышеизложенным, не подлежат дополнительному возмещению со стороны Заказчика.</w:t>
            </w:r>
          </w:p>
          <w:p w14:paraId="4D94ECE3" w14:textId="54B5CC50"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w:t>
            </w:r>
          </w:p>
          <w:p w14:paraId="6550A0AC"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6130C903"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8. Ответственность Сторон</w:t>
            </w:r>
          </w:p>
          <w:p w14:paraId="279C72D3"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p>
          <w:p w14:paraId="37EDD05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8.1. В случае неисполнения или ненадлежащего исполнения Сторонами своих обязательств в рамках настоящего Договора все споры и разногласия </w:t>
            </w:r>
            <w:r w:rsidRPr="00D26042">
              <w:rPr>
                <w:rFonts w:ascii="Times New Roman" w:eastAsia="Times New Roman" w:hAnsi="Times New Roman" w:cs="Times New Roman"/>
                <w:b/>
                <w:bCs/>
                <w:spacing w:val="2"/>
                <w:sz w:val="24"/>
                <w:szCs w:val="24"/>
                <w:lang w:eastAsia="ru-RU"/>
              </w:rPr>
              <w:lastRenderedPageBreak/>
              <w:t>разрешаются в соответствии с действующим законодательством Республики Казахстан.</w:t>
            </w:r>
          </w:p>
          <w:p w14:paraId="395F2CB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причитающиеся ему средства (в том числе аванс) в сроки, указанные в Договоре, то Заказчик выплачивает Подрядчику неустойку (пеню) по задержанным платежам в размере 0,1 (ноль целых одна десятая) процент от причитающейся суммы за каждый день просрочки. При этом общая сумма неустойки (пени) не должна превышать 10 (десяти) процентов от общей суммы Договора.</w:t>
            </w:r>
          </w:p>
          <w:p w14:paraId="13444E4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8.3. В случае просрочки сроков выполнения Работ, Заказчик удерживает (взыскивает) с Подрядчика неустойку (штраф, пеню) в размере 0,1 (ноль целых одна десятая) процент от общей суммы договора за каждый день просрочки в случае полного неисполнения Подрядчиком обязательств либо удерживает (взыскивает) неустойку (штраф, пеню) в размере 0,1 (ноль целых одна десятая) процент от суммы неисполненных обязательств за каждый день просрочки в случае ненадлежащего исполнения (частичного неисполнения) </w:t>
            </w:r>
            <w:r w:rsidRPr="00D26042">
              <w:rPr>
                <w:rFonts w:ascii="Times New Roman" w:eastAsia="Times New Roman" w:hAnsi="Times New Roman" w:cs="Times New Roman"/>
                <w:b/>
                <w:bCs/>
                <w:spacing w:val="2"/>
                <w:sz w:val="24"/>
                <w:szCs w:val="24"/>
                <w:lang w:eastAsia="ru-RU"/>
              </w:rPr>
              <w:lastRenderedPageBreak/>
              <w:t>обязательств. При этом общая сумма неустойки (штрафа, пени) не должна превышать 15 (пятнадцати) процентов от общей суммы Договора.</w:t>
            </w:r>
          </w:p>
          <w:p w14:paraId="3E7B46F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8.4. В случае отказа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Подрядчика суммы неустойки (штрафа, пени) в размере 0,1 (ноль целых одна десятая) процент от общей суммы Договора за каждый день просрочки, </w:t>
            </w:r>
            <w:r w:rsidRPr="00D26042">
              <w:rPr>
                <w:rFonts w:ascii="Times New Roman" w:hAnsi="Times New Roman" w:cs="Times New Roman"/>
                <w:b/>
                <w:bCs/>
                <w:sz w:val="24"/>
                <w:szCs w:val="24"/>
              </w:rPr>
              <w:t xml:space="preserve">но не более 15 </w:t>
            </w:r>
            <w:r w:rsidRPr="00D26042">
              <w:rPr>
                <w:rFonts w:ascii="Times New Roman" w:eastAsia="Times New Roman" w:hAnsi="Times New Roman" w:cs="Times New Roman"/>
                <w:b/>
                <w:bCs/>
                <w:spacing w:val="2"/>
                <w:sz w:val="24"/>
                <w:szCs w:val="24"/>
                <w:lang w:eastAsia="ru-RU"/>
              </w:rPr>
              <w:t xml:space="preserve">(пятнадцати) процентов </w:t>
            </w:r>
            <w:r w:rsidRPr="00D26042">
              <w:rPr>
                <w:rFonts w:ascii="Times New Roman" w:hAnsi="Times New Roman" w:cs="Times New Roman"/>
                <w:b/>
                <w:bCs/>
                <w:sz w:val="24"/>
                <w:szCs w:val="24"/>
              </w:rPr>
              <w:t>от общей суммы Договора</w:t>
            </w:r>
            <w:r w:rsidRPr="00D26042">
              <w:rPr>
                <w:rFonts w:ascii="Times New Roman" w:eastAsia="Times New Roman" w:hAnsi="Times New Roman" w:cs="Times New Roman"/>
                <w:b/>
                <w:bCs/>
                <w:spacing w:val="2"/>
                <w:sz w:val="24"/>
                <w:szCs w:val="24"/>
                <w:lang w:eastAsia="ru-RU"/>
              </w:rPr>
              <w:t>.</w:t>
            </w:r>
          </w:p>
          <w:p w14:paraId="1A5F524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При этом Заказчик производит оплату за стоимость всех выполненных (принятых) Работ.</w:t>
            </w:r>
          </w:p>
          <w:p w14:paraId="55E3EC4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8.5. Уплата неустойки (штрафа, пени) не освобождает Стороны от исполнения обязательств, предусмотренных настоящим Договором.</w:t>
            </w:r>
          </w:p>
          <w:p w14:paraId="23ECE12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8.6. Если любое изменение ведет к уменьшению стоимости или сроков, необходимых Подрядчику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 на проведение корректировки должны быть предъявлены в течение 30 (тридцати) дней </w:t>
            </w:r>
            <w:r w:rsidRPr="00D26042">
              <w:rPr>
                <w:rFonts w:ascii="Times New Roman" w:eastAsia="Times New Roman" w:hAnsi="Times New Roman" w:cs="Times New Roman"/>
                <w:b/>
                <w:bCs/>
                <w:spacing w:val="2"/>
                <w:sz w:val="24"/>
                <w:szCs w:val="24"/>
                <w:lang w:eastAsia="ru-RU"/>
              </w:rPr>
              <w:lastRenderedPageBreak/>
              <w:t>со дня получения Подрядчиком распоряжения об изменениях от Заказчика.</w:t>
            </w:r>
          </w:p>
          <w:p w14:paraId="51872C5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8.7. Не допускается передача Подрядчиком ни полностью, ни частично кому-либо своих обязательств по настоящему Договору.</w:t>
            </w:r>
          </w:p>
          <w:p w14:paraId="49BD4A9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8.8. В случае привлечения субподрядчиков Подрядчик предоставляет Заказчику копии всех субподрядных договоров, заключенных в рамках данного Договора. Наличие субподрядчиков не освобождает Подрядчика от материальной или другой ответственности по Договору.</w:t>
            </w:r>
          </w:p>
          <w:p w14:paraId="7DE3712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В случае привлечения несогласованных с заказчиком субподрядчиков, а также при передаче субподрядчику более тридцати процентов от общего объема, заказчик вправе расторгнуть договор в одностороннем порядке, </w:t>
            </w:r>
            <w:r w:rsidRPr="00D26042">
              <w:rPr>
                <w:rFonts w:ascii="Times New Roman" w:eastAsia="Times New Roman" w:hAnsi="Times New Roman" w:cs="Times New Roman"/>
                <w:b/>
                <w:bCs/>
                <w:spacing w:val="2"/>
                <w:sz w:val="24"/>
                <w:szCs w:val="24"/>
                <w:lang w:eastAsia="ru-RU"/>
              </w:rPr>
              <w:br/>
              <w:t>с приложением подтверждающих документов.</w:t>
            </w:r>
          </w:p>
          <w:p w14:paraId="1978A70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Предельные объемы работ, передаваемые подрядчиком субподрядчикам для выполнения работ, не должны превышать в совокупности тридцать процентов от общего объема выполняемых работ.</w:t>
            </w:r>
          </w:p>
          <w:p w14:paraId="44ACAADC" w14:textId="36C1F463"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При этом субподрядчиками не передают иным субподрядчикам объемы выполнения работ, являющихся предметом проводимых закупок.</w:t>
            </w:r>
          </w:p>
          <w:p w14:paraId="2F23824E" w14:textId="34F9929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Выполняющим работы, общественным объединениям лиц с инвалидностью Республики Казахстан и организациям, созданным общественными объединениями </w:t>
            </w:r>
            <w:r w:rsidRPr="00D26042">
              <w:rPr>
                <w:rFonts w:ascii="Times New Roman" w:eastAsia="Times New Roman" w:hAnsi="Times New Roman" w:cs="Times New Roman"/>
                <w:b/>
                <w:bCs/>
                <w:spacing w:val="2"/>
                <w:sz w:val="24"/>
                <w:szCs w:val="24"/>
                <w:lang w:eastAsia="ru-RU"/>
              </w:rPr>
              <w:lastRenderedPageBreak/>
              <w:t xml:space="preserve">лиц с инвалидностью Республики Казахстан, не допускается привлечение субподрядчиков по выполнению работ, являющихся предметом проводимых закупок </w:t>
            </w:r>
            <w:r w:rsidRPr="00D26042">
              <w:rPr>
                <w:rFonts w:ascii="Times New Roman" w:eastAsia="Times New Roman" w:hAnsi="Times New Roman" w:cs="Times New Roman"/>
                <w:b/>
                <w:bCs/>
                <w:spacing w:val="2"/>
                <w:sz w:val="24"/>
                <w:szCs w:val="24"/>
                <w:vertAlign w:val="superscript"/>
                <w:lang w:eastAsia="ru-RU"/>
              </w:rPr>
              <w:t>7, 8</w:t>
            </w:r>
            <w:r w:rsidRPr="00D26042">
              <w:rPr>
                <w:rFonts w:ascii="Times New Roman" w:eastAsia="Times New Roman" w:hAnsi="Times New Roman" w:cs="Times New Roman"/>
                <w:b/>
                <w:bCs/>
                <w:spacing w:val="2"/>
                <w:sz w:val="24"/>
                <w:szCs w:val="24"/>
                <w:lang w:eastAsia="ru-RU"/>
              </w:rPr>
              <w:t>.</w:t>
            </w:r>
          </w:p>
          <w:p w14:paraId="004AAFA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8.9. Заказчик не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 </w:t>
            </w:r>
            <w:hyperlink r:id="rId13" w:anchor="z262" w:history="1">
              <w:r w:rsidRPr="00D26042">
                <w:rPr>
                  <w:rFonts w:ascii="Times New Roman" w:eastAsia="Times New Roman" w:hAnsi="Times New Roman" w:cs="Times New Roman"/>
                  <w:b/>
                  <w:bCs/>
                  <w:spacing w:val="2"/>
                  <w:sz w:val="24"/>
                  <w:szCs w:val="24"/>
                  <w:lang w:eastAsia="ru-RU"/>
                </w:rPr>
                <w:t>статьей 13</w:t>
              </w:r>
            </w:hyperlink>
            <w:r w:rsidRPr="00D26042">
              <w:rPr>
                <w:rFonts w:ascii="Times New Roman" w:eastAsia="Times New Roman" w:hAnsi="Times New Roman" w:cs="Times New Roman"/>
                <w:b/>
                <w:bCs/>
                <w:spacing w:val="2"/>
                <w:sz w:val="24"/>
                <w:szCs w:val="24"/>
                <w:lang w:eastAsia="ru-RU"/>
              </w:rPr>
              <w:t xml:space="preserve"> Закона (при наличии) в случае его расторжения в связи с неисполнением Подрядчиком своих обязательств по данному Договору.</w:t>
            </w:r>
          </w:p>
          <w:p w14:paraId="4C41277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8.10. Заказчик возвращает внесенное обеспечение исполнения Договора, а также сумму обеспечения в случае принятия антидемпинговых мер (при наличии) Подрядчику в течение пяти рабочих дней со дня полного и надлежащего исполнения Подрядчику своих обязательств по Договору, а также в случае предоставления подрядчиком замены способа обеспечения исполнения Договора в период действия Договора.</w:t>
            </w:r>
          </w:p>
          <w:p w14:paraId="7A93772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8.11. К просрочке сроков выполнения Работ, указанных в пунктах 8.3. и 8.4. Договора, также относится отставание от календарного графика производства работ, несоблюдение сроков предоставления календарного графика производства работ и иных сроков, предусмотренных условиями Договора.</w:t>
            </w:r>
          </w:p>
          <w:p w14:paraId="064F6F50" w14:textId="5D6BF4FF"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w:t>
            </w:r>
          </w:p>
          <w:p w14:paraId="306DF6A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059C2D0D"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lastRenderedPageBreak/>
              <w:t>Глава 9. Срок действия и условия расторжения Договора</w:t>
            </w:r>
          </w:p>
          <w:p w14:paraId="53791108"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668F3A6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1FC104E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9.2. Сроки, условия, объем и место выполнения Работ определяется в Приложении №1 к настоящему Договору.</w:t>
            </w:r>
          </w:p>
          <w:p w14:paraId="4AE59FD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9.2.1. Работы принимаются Заказчиком по объему и качеству согласно Акту выполненных работ в соответствии с Приложением №1 к настоящему Договору.</w:t>
            </w:r>
          </w:p>
          <w:p w14:paraId="6632662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9.2.2. Окончательной датой выполнения Работ по проектированию считается дата утверждения Заказчиком проектно-сметной документации.</w:t>
            </w:r>
          </w:p>
          <w:p w14:paraId="3685DEF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9.2.3. Окончательной Датой выполнения Работ по строительству считается дата подписания Заказчиком Акта приемки построенного объекта в эксплуатацию.</w:t>
            </w:r>
          </w:p>
          <w:p w14:paraId="48C708F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9.3. Следующие события влекут за собой изменение сроков продолжительности Работ в части их увеличения:</w:t>
            </w:r>
          </w:p>
          <w:p w14:paraId="16B09D4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Заказчик запрещает пользоваться всеми участками Объекта, что в свою очередь влечет задержку выполнения Работ;</w:t>
            </w:r>
          </w:p>
          <w:p w14:paraId="108EEF6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 Заказчик дает Подрядчику указание на остановку Работ для проведения испытаний, не запланированных Договором. При этом, в случае если данные </w:t>
            </w:r>
            <w:r w:rsidRPr="00D26042">
              <w:rPr>
                <w:rFonts w:ascii="Times New Roman" w:eastAsia="Times New Roman" w:hAnsi="Times New Roman" w:cs="Times New Roman"/>
                <w:b/>
                <w:bCs/>
                <w:spacing w:val="2"/>
                <w:sz w:val="24"/>
                <w:szCs w:val="24"/>
                <w:lang w:eastAsia="ru-RU"/>
              </w:rPr>
              <w:lastRenderedPageBreak/>
              <w:t>испытания не выявили дефектов, то время остановки производства Работ добавляется к сроку выполнения Работ.</w:t>
            </w:r>
          </w:p>
          <w:p w14:paraId="568251B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9.4. Заказчик или Подрядчик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60861F3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Заказчик может расторгнуть Договор, если Подрядчик неоднократно срывает сроки выполнения Работ;</w:t>
            </w:r>
          </w:p>
          <w:p w14:paraId="1468683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Подрядчик приостанавливает Работы сроком до &lt;кол-во дней&gt; дней, причем остановка не была санкционирована Заказчиком и, если Подрядчик письменно не уведомил Заказчика о причинах приостановления работ, при этом причины приостановления работ согласованы Заказчиком как не зависящие от Подрядчика.</w:t>
            </w:r>
          </w:p>
          <w:p w14:paraId="047384D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Подрядчик не устраняет Дефекты, указанные Заказчиком в течение обоснованного периода времени, определенного Заказчиком;</w:t>
            </w:r>
          </w:p>
          <w:p w14:paraId="5EBAF02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Заказчик дает Подрядчику указания задержать ход Работ, и такое указание не отменятся в течение &lt;кол-во дней&gt; дней;</w:t>
            </w:r>
          </w:p>
          <w:p w14:paraId="449D25F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 либо Заказчик, либо Подрядчик терпит банкротство или ликвидируется по каким-либо причинам, за исключением его реорганизации или объединения;</w:t>
            </w:r>
          </w:p>
          <w:p w14:paraId="5BC7893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6) 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p w14:paraId="10E709A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9.5. Договор может быть расторгнут по соглашению сторон, в случае нецелесообразности его дальнейшего исполнения.</w:t>
            </w:r>
          </w:p>
          <w:p w14:paraId="0A6AE26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417C57D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9.6. Договор может быть расторгнут на любом этапе в случае выявления одного из следующих фактов:</w:t>
            </w:r>
          </w:p>
          <w:p w14:paraId="5A43C04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 в случае отказа Подрядчика от исполнения своих обязательств по заключенному договору;</w:t>
            </w:r>
          </w:p>
          <w:p w14:paraId="7435564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в случае неисполнения либо ненадлежащего исполнения Подрядчиком своих обязательств по договору;</w:t>
            </w:r>
          </w:p>
          <w:p w14:paraId="3D3D1D1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3) в случае привлечения Подрядчиком не заявленных на участие в тендере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14" w:anchor="z380" w:history="1">
              <w:r w:rsidRPr="00D26042">
                <w:rPr>
                  <w:rFonts w:ascii="Times New Roman" w:eastAsia="Times New Roman" w:hAnsi="Times New Roman" w:cs="Times New Roman"/>
                  <w:b/>
                  <w:bCs/>
                  <w:spacing w:val="2"/>
                  <w:sz w:val="24"/>
                  <w:szCs w:val="24"/>
                  <w:lang w:eastAsia="ru-RU"/>
                </w:rPr>
                <w:t>пунктом 8</w:t>
              </w:r>
            </w:hyperlink>
            <w:r w:rsidRPr="00D26042">
              <w:rPr>
                <w:rFonts w:ascii="Times New Roman" w:eastAsia="Times New Roman" w:hAnsi="Times New Roman" w:cs="Times New Roman"/>
                <w:b/>
                <w:bCs/>
                <w:spacing w:val="2"/>
                <w:sz w:val="24"/>
                <w:szCs w:val="24"/>
                <w:lang w:eastAsia="ru-RU"/>
              </w:rPr>
              <w:t xml:space="preserve"> статьи 17 Закона;</w:t>
            </w:r>
          </w:p>
          <w:p w14:paraId="6C91057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4) в случае ликвидации либо банкротства Заказчика или Подрядчика, </w:t>
            </w:r>
            <w:r w:rsidRPr="00D26042">
              <w:rPr>
                <w:rFonts w:ascii="Times New Roman" w:eastAsia="Times New Roman" w:hAnsi="Times New Roman" w:cs="Times New Roman"/>
                <w:b/>
                <w:bCs/>
                <w:spacing w:val="2"/>
                <w:sz w:val="24"/>
                <w:szCs w:val="24"/>
                <w:lang w:eastAsia="ru-RU"/>
              </w:rPr>
              <w:lastRenderedPageBreak/>
              <w:t>являющегося юридическим лицом, за исключением реорганизации, либо смерти Подрядчика, являющегося физическим лицом;</w:t>
            </w:r>
          </w:p>
          <w:p w14:paraId="128C975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5) в случае потери Подрядчиком правоспособности, необходимой для исполнения им своих обязательств по договору, смерти Подрядчика (признания судом безвестно отсутствующим или объявления умершим);</w:t>
            </w:r>
          </w:p>
          <w:p w14:paraId="3696425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6) в случае выявления нарушения ограничений, предусмотренных </w:t>
            </w:r>
            <w:hyperlink r:id="rId15" w:anchor="z111" w:history="1">
              <w:r w:rsidRPr="00D26042">
                <w:rPr>
                  <w:rFonts w:ascii="Times New Roman" w:eastAsia="Times New Roman" w:hAnsi="Times New Roman" w:cs="Times New Roman"/>
                  <w:b/>
                  <w:bCs/>
                  <w:spacing w:val="2"/>
                  <w:sz w:val="24"/>
                  <w:szCs w:val="24"/>
                  <w:lang w:eastAsia="ru-RU"/>
                </w:rPr>
                <w:t>статьей 7</w:t>
              </w:r>
            </w:hyperlink>
            <w:r w:rsidRPr="00D26042">
              <w:rPr>
                <w:rFonts w:ascii="Times New Roman" w:eastAsia="Times New Roman" w:hAnsi="Times New Roman" w:cs="Times New Roman"/>
                <w:b/>
                <w:bCs/>
                <w:spacing w:val="2"/>
                <w:sz w:val="24"/>
                <w:szCs w:val="24"/>
                <w:lang w:eastAsia="ru-RU"/>
              </w:rPr>
              <w:t xml:space="preserve"> Закона, в отношении закупки, на основании которой заключен договор;</w:t>
            </w:r>
          </w:p>
          <w:p w14:paraId="3D7CC340" w14:textId="65797F86"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7) в случае выявления оказания организатором, Единым Организатором содействия Подрядчика при осуществлении закупки, не предусмотренного Законом;</w:t>
            </w:r>
          </w:p>
          <w:p w14:paraId="765B437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 в случае нецелесообразности дальнейшего исполнения договора с подробным обоснованием причин данной нецелесообразности;</w:t>
            </w:r>
          </w:p>
          <w:p w14:paraId="2637340C" w14:textId="145C451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 в случае невнесения Подрядчиком обеспечения исполнения договора (обеспечения аванса, антидемпинговой суммы) в сроки, предусмотренные правилами закупок, за исключением случая исполнения Подрядчика своих обязательств до истечения срока внесения обеспечения исполнения договора;</w:t>
            </w:r>
          </w:p>
          <w:p w14:paraId="2ED47CB6"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10) по судебному акту, вступившему в законную силу, исполнение которого требует расторжение договора.</w:t>
            </w:r>
          </w:p>
          <w:p w14:paraId="28C12F7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9.7. Если Договор расторгается, Подрядчик немедленно прекращает </w:t>
            </w:r>
            <w:r w:rsidRPr="00D26042">
              <w:rPr>
                <w:rFonts w:ascii="Times New Roman" w:eastAsia="Times New Roman" w:hAnsi="Times New Roman" w:cs="Times New Roman"/>
                <w:b/>
                <w:bCs/>
                <w:spacing w:val="2"/>
                <w:sz w:val="24"/>
                <w:szCs w:val="24"/>
                <w:lang w:eastAsia="ru-RU"/>
              </w:rPr>
              <w:lastRenderedPageBreak/>
              <w:t>Работы, обеспечивает консервацию Объекта и передает его Заказчику в установленном порядке, в соответствии с законодательством Республики Казахстан.</w:t>
            </w:r>
          </w:p>
          <w:p w14:paraId="1647419A"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9.8.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46AC621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5E3C38EA"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10. Уведомление</w:t>
            </w:r>
          </w:p>
          <w:p w14:paraId="47604F0F"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54C5DB6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457FAA6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DBA22E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78D95200"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11. Форс-мажор</w:t>
            </w:r>
          </w:p>
          <w:p w14:paraId="442BCDA6"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5F7D38B0"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11.1. В случае возникновения форс-мажорных обстоятельств, к которым относятся стихийные бедствия, военные действия, эпидемии, крупномасштабные </w:t>
            </w:r>
            <w:r w:rsidRPr="00D26042">
              <w:rPr>
                <w:rFonts w:ascii="Times New Roman" w:eastAsia="Times New Roman" w:hAnsi="Times New Roman" w:cs="Times New Roman"/>
                <w:b/>
                <w:bCs/>
                <w:spacing w:val="2"/>
                <w:sz w:val="24"/>
                <w:szCs w:val="24"/>
                <w:lang w:eastAsia="ru-RU"/>
              </w:rPr>
              <w:lastRenderedPageBreak/>
              <w:t xml:space="preserve">забастовки, вступление в силу законодательных </w:t>
            </w:r>
            <w:r w:rsidRPr="00D26042">
              <w:rPr>
                <w:rFonts w:ascii="Times New Roman" w:eastAsia="Times New Roman" w:hAnsi="Times New Roman" w:cs="Times New Roman"/>
                <w:b/>
                <w:bCs/>
                <w:spacing w:val="2"/>
                <w:sz w:val="24"/>
                <w:szCs w:val="24"/>
                <w:lang w:eastAsia="ru-RU"/>
              </w:rPr>
              <w:br/>
              <w:t xml:space="preserve">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w:t>
            </w:r>
            <w:r w:rsidRPr="00D26042">
              <w:rPr>
                <w:rFonts w:ascii="Times New Roman" w:eastAsia="Times New Roman" w:hAnsi="Times New Roman" w:cs="Times New Roman"/>
                <w:b/>
                <w:bCs/>
                <w:spacing w:val="2"/>
                <w:sz w:val="24"/>
                <w:szCs w:val="24"/>
                <w:lang w:eastAsia="ru-RU"/>
              </w:rPr>
              <w:br/>
              <w:t>не вправе ссылаться на данное обстоятельство.</w:t>
            </w:r>
          </w:p>
          <w:p w14:paraId="61F49A8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7FD9A1D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5B22525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11.4. Если форс-мажорное обстоятельство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w:t>
            </w:r>
            <w:r w:rsidRPr="00D26042">
              <w:rPr>
                <w:rFonts w:ascii="Times New Roman" w:eastAsia="Times New Roman" w:hAnsi="Times New Roman" w:cs="Times New Roman"/>
                <w:b/>
                <w:bCs/>
                <w:spacing w:val="2"/>
                <w:sz w:val="24"/>
                <w:szCs w:val="24"/>
                <w:lang w:eastAsia="ru-RU"/>
              </w:rPr>
              <w:lastRenderedPageBreak/>
              <w:t>Подрядчику за весь объем работ, выполненных до даты остановки Объекта и за работы, связанные с консервацией Объекта.</w:t>
            </w:r>
          </w:p>
          <w:p w14:paraId="4EBD345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4B8E9113"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12. Решение спорных вопросов</w:t>
            </w:r>
          </w:p>
          <w:p w14:paraId="37607612"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z w:val="24"/>
                <w:szCs w:val="24"/>
                <w:lang w:eastAsia="ru-RU"/>
              </w:rPr>
            </w:pPr>
          </w:p>
          <w:p w14:paraId="0A9E672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79E8427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12.2. Если в процессе переговоров Заказчик и Подрядчик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с законодательством Республики Казахстан.</w:t>
            </w:r>
          </w:p>
          <w:p w14:paraId="5E4AE6B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7A829EEC"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13. Противодействие коррупции</w:t>
            </w:r>
          </w:p>
          <w:p w14:paraId="0017C1C5"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2A7143C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641553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13.2. При исполнении своих обязательств по настоящему Договору, </w:t>
            </w:r>
            <w:r w:rsidRPr="00D26042">
              <w:rPr>
                <w:rFonts w:ascii="Times New Roman" w:eastAsia="Times New Roman" w:hAnsi="Times New Roman" w:cs="Times New Roman"/>
                <w:b/>
                <w:bCs/>
                <w:spacing w:val="2"/>
                <w:sz w:val="24"/>
                <w:szCs w:val="24"/>
                <w:lang w:eastAsia="ru-RU"/>
              </w:rPr>
              <w:lastRenderedPageBreak/>
              <w:t>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36F5AD4"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13.3.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1FC38C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441BFCB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D26042">
              <w:rPr>
                <w:rFonts w:ascii="Times New Roman" w:eastAsia="Times New Roman" w:hAnsi="Times New Roman" w:cs="Times New Roman"/>
                <w:b/>
                <w:bCs/>
                <w:spacing w:val="2"/>
                <w:sz w:val="24"/>
                <w:szCs w:val="24"/>
                <w:lang w:eastAsia="ru-RU"/>
              </w:rPr>
              <w:lastRenderedPageBreak/>
              <w:t>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0BBF0E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45166DCB"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087ED958" w14:textId="77777777" w:rsidR="00C75BC3" w:rsidRPr="00D26042" w:rsidRDefault="00C75BC3" w:rsidP="00C75BC3">
            <w:pPr>
              <w:spacing w:after="0" w:line="240" w:lineRule="auto"/>
              <w:ind w:firstLine="389"/>
              <w:jc w:val="center"/>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z w:val="24"/>
                <w:szCs w:val="24"/>
                <w:lang w:eastAsia="ru-RU"/>
              </w:rPr>
              <w:t xml:space="preserve">Глава </w:t>
            </w:r>
            <w:r w:rsidRPr="00D26042">
              <w:rPr>
                <w:rFonts w:ascii="Times New Roman" w:eastAsia="Times New Roman" w:hAnsi="Times New Roman" w:cs="Times New Roman"/>
                <w:b/>
                <w:bCs/>
                <w:spacing w:val="2"/>
                <w:sz w:val="24"/>
                <w:szCs w:val="24"/>
                <w:lang w:eastAsia="ru-RU"/>
              </w:rPr>
              <w:t>14. Конфиденциальность</w:t>
            </w:r>
          </w:p>
          <w:p w14:paraId="0564C6A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0626E685"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14.1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w:t>
            </w:r>
            <w:r w:rsidRPr="00D26042">
              <w:rPr>
                <w:rFonts w:ascii="Times New Roman" w:eastAsia="Times New Roman" w:hAnsi="Times New Roman" w:cs="Times New Roman"/>
                <w:b/>
                <w:bCs/>
                <w:spacing w:val="2"/>
                <w:sz w:val="24"/>
                <w:szCs w:val="24"/>
                <w:lang w:eastAsia="ru-RU"/>
              </w:rPr>
              <w:lastRenderedPageBreak/>
              <w:t xml:space="preserve">уполномоченных органов и организаций Республики Казахстан. </w:t>
            </w:r>
          </w:p>
          <w:p w14:paraId="1D661F9C"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w:t>
            </w:r>
          </w:p>
          <w:p w14:paraId="71D76C5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706499E0"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14.2.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ее предварительное письменное согласие на такое раскрытие, а также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14:paraId="5E7016D7"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14.3.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письменного одобрения другой Стороны.</w:t>
            </w:r>
          </w:p>
          <w:p w14:paraId="0D2928AD"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14.4. 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7F0A1DE8"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422A3BCD"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15. Прочие условия</w:t>
            </w:r>
          </w:p>
          <w:p w14:paraId="6944FE50" w14:textId="77777777" w:rsidR="00C75BC3" w:rsidRPr="00D26042" w:rsidRDefault="00C75BC3" w:rsidP="00C75BC3">
            <w:pPr>
              <w:spacing w:after="0" w:line="240" w:lineRule="auto"/>
              <w:ind w:firstLine="389"/>
              <w:textAlignment w:val="baseline"/>
              <w:outlineLvl w:val="2"/>
              <w:rPr>
                <w:rFonts w:ascii="Times New Roman" w:eastAsia="Times New Roman" w:hAnsi="Times New Roman" w:cs="Times New Roman"/>
                <w:b/>
                <w:bCs/>
                <w:sz w:val="24"/>
                <w:szCs w:val="24"/>
                <w:lang w:eastAsia="ru-RU"/>
              </w:rPr>
            </w:pPr>
          </w:p>
          <w:p w14:paraId="16DD30E9"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15.1.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3EAA190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15.2. Любые изменения и дополнения к Договору совершаются в той же форме, что и заключение Договора.</w:t>
            </w:r>
          </w:p>
          <w:p w14:paraId="1E903A0E"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15.3. 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w:t>
            </w:r>
            <w:hyperlink r:id="rId16" w:anchor="z396" w:history="1">
              <w:r w:rsidRPr="00D26042">
                <w:rPr>
                  <w:rFonts w:ascii="Times New Roman" w:eastAsia="Times New Roman" w:hAnsi="Times New Roman" w:cs="Times New Roman"/>
                  <w:b/>
                  <w:bCs/>
                  <w:spacing w:val="2"/>
                  <w:sz w:val="24"/>
                  <w:szCs w:val="24"/>
                  <w:lang w:eastAsia="ru-RU"/>
                </w:rPr>
                <w:t>пункте 2</w:t>
              </w:r>
            </w:hyperlink>
            <w:r w:rsidRPr="00D26042">
              <w:rPr>
                <w:rFonts w:ascii="Times New Roman" w:eastAsia="Times New Roman" w:hAnsi="Times New Roman" w:cs="Times New Roman"/>
                <w:b/>
                <w:bCs/>
                <w:spacing w:val="2"/>
                <w:sz w:val="24"/>
                <w:szCs w:val="24"/>
                <w:lang w:eastAsia="ru-RU"/>
              </w:rPr>
              <w:t xml:space="preserve"> статьи 18 Закона.</w:t>
            </w:r>
          </w:p>
          <w:p w14:paraId="1E0FEA4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15.4. Передача обязанностей одной из Сторон по Договору не допускается за исключением правопреемства в случае реорганизации.</w:t>
            </w:r>
          </w:p>
          <w:p w14:paraId="639A77CF"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15.5. Договор составлен на казахском и русском языке, имеющих одинаковую юридическую силу, заключенный посредством веб-портала.</w:t>
            </w:r>
          </w:p>
          <w:p w14:paraId="37F322E1"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15.6. В части, неурегулированной Договором, Стороны руководствуются законодательством Республики Казахстан.</w:t>
            </w:r>
          </w:p>
          <w:p w14:paraId="31D82FD3" w14:textId="77777777" w:rsidR="00C75BC3" w:rsidRPr="00D26042" w:rsidRDefault="00C75BC3" w:rsidP="00C75BC3">
            <w:pPr>
              <w:spacing w:after="0" w:line="240" w:lineRule="auto"/>
              <w:ind w:firstLine="389"/>
              <w:jc w:val="both"/>
              <w:textAlignment w:val="baseline"/>
              <w:rPr>
                <w:rFonts w:ascii="Times New Roman" w:eastAsia="Times New Roman" w:hAnsi="Times New Roman" w:cs="Times New Roman"/>
                <w:b/>
                <w:bCs/>
                <w:spacing w:val="2"/>
                <w:sz w:val="24"/>
                <w:szCs w:val="24"/>
                <w:lang w:eastAsia="ru-RU"/>
              </w:rPr>
            </w:pPr>
          </w:p>
          <w:p w14:paraId="627B4572" w14:textId="77777777" w:rsidR="00C75BC3" w:rsidRPr="00D26042" w:rsidRDefault="00C75BC3" w:rsidP="00C75BC3">
            <w:pPr>
              <w:spacing w:after="0" w:line="240" w:lineRule="auto"/>
              <w:ind w:firstLine="389"/>
              <w:jc w:val="center"/>
              <w:textAlignment w:val="baseline"/>
              <w:outlineLvl w:val="2"/>
              <w:rPr>
                <w:rFonts w:ascii="Times New Roman" w:eastAsia="Times New Roman" w:hAnsi="Times New Roman" w:cs="Times New Roman"/>
                <w:b/>
                <w:bCs/>
                <w:sz w:val="24"/>
                <w:szCs w:val="24"/>
                <w:lang w:eastAsia="ru-RU"/>
              </w:rPr>
            </w:pPr>
            <w:r w:rsidRPr="00D26042">
              <w:rPr>
                <w:rFonts w:ascii="Times New Roman" w:eastAsia="Times New Roman" w:hAnsi="Times New Roman" w:cs="Times New Roman"/>
                <w:b/>
                <w:bCs/>
                <w:sz w:val="24"/>
                <w:szCs w:val="24"/>
                <w:lang w:eastAsia="ru-RU"/>
              </w:rPr>
              <w:t>Глава 16. Реквизиты Сторон</w:t>
            </w:r>
          </w:p>
          <w:tbl>
            <w:tblPr>
              <w:tblW w:w="5208" w:type="dxa"/>
              <w:shd w:val="clear" w:color="auto" w:fill="FFFFFF"/>
              <w:tblLayout w:type="fixed"/>
              <w:tblCellMar>
                <w:left w:w="0" w:type="dxa"/>
                <w:right w:w="0" w:type="dxa"/>
              </w:tblCellMar>
              <w:tblLook w:val="04A0" w:firstRow="1" w:lastRow="0" w:firstColumn="1" w:lastColumn="0" w:noHBand="0" w:noVBand="1"/>
            </w:tblPr>
            <w:tblGrid>
              <w:gridCol w:w="2489"/>
              <w:gridCol w:w="2719"/>
            </w:tblGrid>
            <w:tr w:rsidR="00C75BC3" w:rsidRPr="00D26042" w14:paraId="3E863BA8" w14:textId="77777777" w:rsidTr="00F16258">
              <w:trPr>
                <w:trHeight w:val="1475"/>
              </w:trPr>
              <w:tc>
                <w:tcPr>
                  <w:tcW w:w="2489" w:type="dxa"/>
                  <w:tcBorders>
                    <w:top w:val="nil"/>
                    <w:left w:val="nil"/>
                    <w:bottom w:val="nil"/>
                    <w:right w:val="nil"/>
                  </w:tcBorders>
                  <w:shd w:val="clear" w:color="auto" w:fill="auto"/>
                  <w:tcMar>
                    <w:top w:w="45" w:type="dxa"/>
                    <w:left w:w="75" w:type="dxa"/>
                    <w:bottom w:w="45" w:type="dxa"/>
                    <w:right w:w="75" w:type="dxa"/>
                  </w:tcMar>
                  <w:hideMark/>
                </w:tcPr>
                <w:p w14:paraId="2E241B27"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Заказчик</w:t>
                  </w:r>
                  <w:r w:rsidRPr="00D26042">
                    <w:rPr>
                      <w:rFonts w:ascii="Times New Roman" w:eastAsia="Times New Roman" w:hAnsi="Times New Roman" w:cs="Times New Roman"/>
                      <w:b/>
                      <w:bCs/>
                      <w:spacing w:val="2"/>
                      <w:sz w:val="24"/>
                      <w:szCs w:val="24"/>
                      <w:lang w:eastAsia="ru-RU"/>
                    </w:rPr>
                    <w:br/>
                    <w:t>&lt;полное наименование Заказчика&gt;</w:t>
                  </w:r>
                  <w:r w:rsidRPr="00D26042">
                    <w:rPr>
                      <w:rFonts w:ascii="Times New Roman" w:eastAsia="Times New Roman" w:hAnsi="Times New Roman" w:cs="Times New Roman"/>
                      <w:b/>
                      <w:bCs/>
                      <w:spacing w:val="2"/>
                      <w:sz w:val="24"/>
                      <w:szCs w:val="24"/>
                      <w:lang w:eastAsia="ru-RU"/>
                    </w:rPr>
                    <w:br/>
                    <w:t>&lt;Полный юридический адрес Заказчика&gt;</w:t>
                  </w:r>
                  <w:r w:rsidRPr="00D26042">
                    <w:rPr>
                      <w:rFonts w:ascii="Times New Roman" w:eastAsia="Times New Roman" w:hAnsi="Times New Roman" w:cs="Times New Roman"/>
                      <w:b/>
                      <w:bCs/>
                      <w:spacing w:val="2"/>
                      <w:sz w:val="24"/>
                      <w:szCs w:val="24"/>
                      <w:lang w:eastAsia="ru-RU"/>
                    </w:rPr>
                    <w:br/>
                    <w:t>БИН &lt;БИН Заказчика&gt;</w:t>
                  </w:r>
                  <w:r w:rsidRPr="00D26042">
                    <w:rPr>
                      <w:rFonts w:ascii="Times New Roman" w:eastAsia="Times New Roman" w:hAnsi="Times New Roman" w:cs="Times New Roman"/>
                      <w:b/>
                      <w:bCs/>
                      <w:spacing w:val="2"/>
                      <w:sz w:val="24"/>
                      <w:szCs w:val="24"/>
                      <w:lang w:eastAsia="ru-RU"/>
                    </w:rPr>
                    <w:br/>
                    <w:t>БИК &lt;заполняется Заказчиком&gt;</w:t>
                  </w:r>
                  <w:r w:rsidRPr="00D26042">
                    <w:rPr>
                      <w:rFonts w:ascii="Times New Roman" w:eastAsia="Times New Roman" w:hAnsi="Times New Roman" w:cs="Times New Roman"/>
                      <w:b/>
                      <w:bCs/>
                      <w:spacing w:val="2"/>
                      <w:sz w:val="24"/>
                      <w:szCs w:val="24"/>
                      <w:lang w:eastAsia="ru-RU"/>
                    </w:rPr>
                    <w:br/>
                  </w:r>
                  <w:r w:rsidRPr="00D26042">
                    <w:rPr>
                      <w:rFonts w:ascii="Times New Roman" w:eastAsia="Times New Roman" w:hAnsi="Times New Roman" w:cs="Times New Roman"/>
                      <w:b/>
                      <w:bCs/>
                      <w:spacing w:val="2"/>
                      <w:sz w:val="24"/>
                      <w:szCs w:val="24"/>
                      <w:lang w:eastAsia="ru-RU"/>
                    </w:rPr>
                    <w:lastRenderedPageBreak/>
                    <w:t>ИИК &lt;заполняется Заказчиком&gt;</w:t>
                  </w:r>
                  <w:r w:rsidRPr="00D26042">
                    <w:rPr>
                      <w:rFonts w:ascii="Times New Roman" w:eastAsia="Times New Roman" w:hAnsi="Times New Roman" w:cs="Times New Roman"/>
                      <w:b/>
                      <w:bCs/>
                      <w:spacing w:val="2"/>
                      <w:sz w:val="24"/>
                      <w:szCs w:val="24"/>
                      <w:lang w:eastAsia="ru-RU"/>
                    </w:rPr>
                    <w:br/>
                    <w:t>Наименование банка &lt;заполняется Заказчиком&gt;</w:t>
                  </w:r>
                  <w:r w:rsidRPr="00D26042">
                    <w:rPr>
                      <w:rFonts w:ascii="Times New Roman" w:eastAsia="Times New Roman" w:hAnsi="Times New Roman" w:cs="Times New Roman"/>
                      <w:b/>
                      <w:bCs/>
                      <w:spacing w:val="2"/>
                      <w:sz w:val="24"/>
                      <w:szCs w:val="24"/>
                      <w:lang w:eastAsia="ru-RU"/>
                    </w:rPr>
                    <w:br/>
                    <w:t>Тел.: &lt;телефон Заказчика&gt;</w:t>
                  </w:r>
                  <w:r w:rsidRPr="00D26042">
                    <w:rPr>
                      <w:rFonts w:ascii="Times New Roman" w:eastAsia="Times New Roman" w:hAnsi="Times New Roman" w:cs="Times New Roman"/>
                      <w:b/>
                      <w:bCs/>
                      <w:spacing w:val="2"/>
                      <w:sz w:val="24"/>
                      <w:szCs w:val="24"/>
                      <w:lang w:eastAsia="ru-RU"/>
                    </w:rPr>
                    <w:br/>
                    <w:t>&lt;должность Заказчика&gt;</w:t>
                  </w:r>
                  <w:r w:rsidRPr="00D26042">
                    <w:rPr>
                      <w:rFonts w:ascii="Times New Roman" w:eastAsia="Times New Roman" w:hAnsi="Times New Roman" w:cs="Times New Roman"/>
                      <w:b/>
                      <w:bCs/>
                      <w:spacing w:val="2"/>
                      <w:sz w:val="24"/>
                      <w:szCs w:val="24"/>
                      <w:lang w:eastAsia="ru-RU"/>
                    </w:rPr>
                    <w:br/>
                    <w:t>&lt;ФИО (при его наличии) Заказчика&gt;:</w:t>
                  </w:r>
                </w:p>
              </w:tc>
              <w:tc>
                <w:tcPr>
                  <w:tcW w:w="2719" w:type="dxa"/>
                  <w:tcBorders>
                    <w:top w:val="nil"/>
                    <w:left w:val="nil"/>
                    <w:bottom w:val="nil"/>
                    <w:right w:val="nil"/>
                  </w:tcBorders>
                  <w:shd w:val="clear" w:color="auto" w:fill="auto"/>
                  <w:tcMar>
                    <w:top w:w="45" w:type="dxa"/>
                    <w:left w:w="75" w:type="dxa"/>
                    <w:bottom w:w="45" w:type="dxa"/>
                    <w:right w:w="75" w:type="dxa"/>
                  </w:tcMar>
                  <w:hideMark/>
                </w:tcPr>
                <w:p w14:paraId="3A3280DC" w14:textId="77777777" w:rsidR="00C75BC3" w:rsidRPr="00D26042" w:rsidRDefault="00C75BC3" w:rsidP="00C75BC3">
                  <w:pPr>
                    <w:spacing w:after="0" w:line="240" w:lineRule="auto"/>
                    <w:ind w:firstLine="389"/>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Подрядчик (Получатель средств при заключении подрядчиком договора финансирования под уступку денежного требования (факторинга)</w:t>
                  </w:r>
                  <w:r w:rsidRPr="00D26042">
                    <w:rPr>
                      <w:rFonts w:ascii="Times New Roman" w:eastAsia="Times New Roman" w:hAnsi="Times New Roman" w:cs="Times New Roman"/>
                      <w:b/>
                      <w:bCs/>
                      <w:spacing w:val="2"/>
                      <w:sz w:val="24"/>
                      <w:szCs w:val="24"/>
                      <w:lang w:eastAsia="ru-RU"/>
                    </w:rPr>
                    <w:br/>
                    <w:t>&lt;полное наименование Подрядчика&gt;</w:t>
                  </w:r>
                  <w:r w:rsidRPr="00D26042">
                    <w:rPr>
                      <w:rFonts w:ascii="Times New Roman" w:eastAsia="Times New Roman" w:hAnsi="Times New Roman" w:cs="Times New Roman"/>
                      <w:b/>
                      <w:bCs/>
                      <w:spacing w:val="2"/>
                      <w:sz w:val="24"/>
                      <w:szCs w:val="24"/>
                      <w:lang w:eastAsia="ru-RU"/>
                    </w:rPr>
                    <w:br/>
                    <w:t xml:space="preserve">&lt;Полный </w:t>
                  </w:r>
                  <w:r w:rsidRPr="00D26042">
                    <w:rPr>
                      <w:rFonts w:ascii="Times New Roman" w:eastAsia="Times New Roman" w:hAnsi="Times New Roman" w:cs="Times New Roman"/>
                      <w:b/>
                      <w:bCs/>
                      <w:spacing w:val="2"/>
                      <w:sz w:val="24"/>
                      <w:szCs w:val="24"/>
                      <w:lang w:eastAsia="ru-RU"/>
                    </w:rPr>
                    <w:lastRenderedPageBreak/>
                    <w:t>юридический адрес Подрядчика&gt;</w:t>
                  </w:r>
                  <w:r w:rsidRPr="00D26042">
                    <w:rPr>
                      <w:rFonts w:ascii="Times New Roman" w:eastAsia="Times New Roman" w:hAnsi="Times New Roman" w:cs="Times New Roman"/>
                      <w:b/>
                      <w:bCs/>
                      <w:spacing w:val="2"/>
                      <w:sz w:val="24"/>
                      <w:szCs w:val="24"/>
                      <w:lang w:eastAsia="ru-RU"/>
                    </w:rPr>
                    <w:br/>
                    <w:t>БИН/ИНН/УНП &lt;БИН/ИНН/УНП Подрядчика&gt;</w:t>
                  </w:r>
                  <w:r w:rsidRPr="00D26042">
                    <w:rPr>
                      <w:rFonts w:ascii="Times New Roman" w:eastAsia="Times New Roman" w:hAnsi="Times New Roman" w:cs="Times New Roman"/>
                      <w:b/>
                      <w:bCs/>
                      <w:spacing w:val="2"/>
                      <w:sz w:val="24"/>
                      <w:szCs w:val="24"/>
                      <w:lang w:eastAsia="ru-RU"/>
                    </w:rPr>
                    <w:br/>
                    <w:t>БИК &lt;заполняется Подрядчиком&gt;</w:t>
                  </w:r>
                  <w:r w:rsidRPr="00D26042">
                    <w:rPr>
                      <w:rFonts w:ascii="Times New Roman" w:eastAsia="Times New Roman" w:hAnsi="Times New Roman" w:cs="Times New Roman"/>
                      <w:b/>
                      <w:bCs/>
                      <w:spacing w:val="2"/>
                      <w:sz w:val="24"/>
                      <w:szCs w:val="24"/>
                      <w:lang w:eastAsia="ru-RU"/>
                    </w:rPr>
                    <w:br/>
                    <w:t>ИИК &lt;заполняется Подрядчиком&gt;</w:t>
                  </w:r>
                  <w:r w:rsidRPr="00D26042">
                    <w:rPr>
                      <w:rFonts w:ascii="Times New Roman" w:eastAsia="Times New Roman" w:hAnsi="Times New Roman" w:cs="Times New Roman"/>
                      <w:b/>
                      <w:bCs/>
                      <w:spacing w:val="2"/>
                      <w:sz w:val="24"/>
                      <w:szCs w:val="24"/>
                      <w:lang w:eastAsia="ru-RU"/>
                    </w:rPr>
                    <w:br/>
                    <w:t>Наименование банка &lt;заполняется Подрядчиком&gt;</w:t>
                  </w:r>
                  <w:r w:rsidRPr="00D26042">
                    <w:rPr>
                      <w:rFonts w:ascii="Times New Roman" w:eastAsia="Times New Roman" w:hAnsi="Times New Roman" w:cs="Times New Roman"/>
                      <w:b/>
                      <w:bCs/>
                      <w:spacing w:val="2"/>
                      <w:sz w:val="24"/>
                      <w:szCs w:val="24"/>
                      <w:lang w:eastAsia="ru-RU"/>
                    </w:rPr>
                    <w:br/>
                    <w:t>Тел.: &lt;телефон Подрядчика&gt;</w:t>
                  </w:r>
                  <w:r w:rsidRPr="00D26042">
                    <w:rPr>
                      <w:rFonts w:ascii="Times New Roman" w:eastAsia="Times New Roman" w:hAnsi="Times New Roman" w:cs="Times New Roman"/>
                      <w:b/>
                      <w:bCs/>
                      <w:spacing w:val="2"/>
                      <w:sz w:val="24"/>
                      <w:szCs w:val="24"/>
                      <w:lang w:eastAsia="ru-RU"/>
                    </w:rPr>
                    <w:br/>
                    <w:t>&lt;должность Подрядчика&gt;</w:t>
                  </w:r>
                  <w:r w:rsidRPr="00D26042">
                    <w:rPr>
                      <w:rFonts w:ascii="Times New Roman" w:eastAsia="Times New Roman" w:hAnsi="Times New Roman" w:cs="Times New Roman"/>
                      <w:b/>
                      <w:bCs/>
                      <w:spacing w:val="2"/>
                      <w:sz w:val="24"/>
                      <w:szCs w:val="24"/>
                      <w:lang w:eastAsia="ru-RU"/>
                    </w:rPr>
                    <w:br/>
                    <w:t>&lt;ФИО (при его наличии) Подрядчика&gt;</w:t>
                  </w:r>
                </w:p>
              </w:tc>
            </w:tr>
          </w:tbl>
          <w:p w14:paraId="512CC71E"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lastRenderedPageBreak/>
              <w:t xml:space="preserve">Примечание: банковские реквизиты заполняются Заказчиками </w:t>
            </w:r>
          </w:p>
          <w:p w14:paraId="3DDFB3B3"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и подрядчиками и доступны только Сторонам настоящего Договора.</w:t>
            </w:r>
          </w:p>
          <w:p w14:paraId="49FD9FC9"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Дополняется новым структурным элементом, при его наличии.</w:t>
            </w:r>
          </w:p>
          <w:p w14:paraId="21E7BFFB"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 Код специфики экономической классификации расходов, в рамках которой будет осуществляться закупка (согласно приказу Министра финансов Республики Казахстан от 30 ноября 2021 года № 1253 </w:t>
            </w:r>
          </w:p>
          <w:p w14:paraId="52BCD17B"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«Об утверждении Правил осуществления закупок отдельными субъектами квазигосударственного сектора, за исключением Фонда национального </w:t>
            </w:r>
            <w:r w:rsidRPr="00D26042">
              <w:rPr>
                <w:rFonts w:ascii="Times New Roman" w:eastAsia="Times New Roman" w:hAnsi="Times New Roman" w:cs="Times New Roman"/>
                <w:b/>
                <w:bCs/>
                <w:spacing w:val="2"/>
                <w:sz w:val="24"/>
                <w:szCs w:val="24"/>
                <w:lang w:eastAsia="ru-RU"/>
              </w:rPr>
              <w:lastRenderedPageBreak/>
              <w:t>благосостояния и организаций Фонда национального благосостояния» (зарегистрирован в Реестре государственной регистрации нормативных правовых актов под № 25488)).</w:t>
            </w:r>
          </w:p>
          <w:p w14:paraId="30BD3899"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 Не допускается установление заказчиком требований и (или) условий </w:t>
            </w:r>
          </w:p>
          <w:p w14:paraId="6631020C"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к подрядчику по исполнению обязательств, не предусмотренных законодательством Республики Казахстан.</w:t>
            </w:r>
          </w:p>
          <w:p w14:paraId="0128769B"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 Данный пункт отображается для государственных учреждений, </w:t>
            </w:r>
          </w:p>
          <w:p w14:paraId="085ACF89"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за исключением закупок государственных учреждений, финансируемых за счет средств, находящихся на контрольных счетах наличности. Показатели указываются отдельно на каждый год по каждой специфике.</w:t>
            </w:r>
          </w:p>
          <w:p w14:paraId="1ED8693B"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2 Данный абзац отображается если по договору предусмотрен аванс.</w:t>
            </w:r>
          </w:p>
          <w:p w14:paraId="6F49ACB9"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Данный абзац отображается если по договору не предусмотрен аванс.</w:t>
            </w:r>
          </w:p>
          <w:p w14:paraId="787424CF"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4 Данный текст отображается при выполнении условий для всех способов закупок, за исключением:</w:t>
            </w:r>
          </w:p>
          <w:p w14:paraId="1AB51B81"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1) государственных закупок через электронный магазин, стоимость которых не превышает пятисоткратный размер месячного расчетного показателя, установленного на соответствующий финансовый год законом </w:t>
            </w:r>
          </w:p>
          <w:p w14:paraId="30ECD28B"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о республиканском бюджете;</w:t>
            </w:r>
          </w:p>
          <w:p w14:paraId="0855FE8F"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2) поставщиков, не являющихся субъектами предпринимательской </w:t>
            </w:r>
            <w:r w:rsidRPr="00D26042">
              <w:rPr>
                <w:rFonts w:ascii="Times New Roman" w:eastAsia="Times New Roman" w:hAnsi="Times New Roman" w:cs="Times New Roman"/>
                <w:b/>
                <w:bCs/>
                <w:spacing w:val="2"/>
                <w:sz w:val="24"/>
                <w:szCs w:val="24"/>
                <w:lang w:eastAsia="ru-RU"/>
              </w:rPr>
              <w:lastRenderedPageBreak/>
              <w:t>деятельности в случае, предусмотренном пунктом 6 статьи 27 Закона;</w:t>
            </w:r>
          </w:p>
          <w:p w14:paraId="6613622E"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3) договоров в рамках казначейского сопровождения.</w:t>
            </w:r>
          </w:p>
          <w:p w14:paraId="10AA5B53"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 xml:space="preserve">5 Данный текст отображается при наступлении случая, указанного </w:t>
            </w:r>
          </w:p>
          <w:p w14:paraId="727E461B"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в статье 13 Закона.</w:t>
            </w:r>
          </w:p>
          <w:p w14:paraId="71547A88"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6 при выборе поставщика в качестве «Подрядчик» по выполнению строительных, строительно-монтажных работ отображается акт выполненных работ по форме 2-В.</w:t>
            </w:r>
          </w:p>
          <w:p w14:paraId="50EDB601" w14:textId="77777777" w:rsidR="00F16258" w:rsidRPr="00D26042" w:rsidRDefault="00F16258" w:rsidP="00F16258">
            <w:pPr>
              <w:spacing w:after="0" w:line="240" w:lineRule="auto"/>
              <w:jc w:val="both"/>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7 Данный пункт отображается для всех способов закупок, кроме способа запроса ценовых предложений.</w:t>
            </w:r>
          </w:p>
          <w:p w14:paraId="50880E07" w14:textId="77777777" w:rsidR="00F16258" w:rsidRPr="00D26042" w:rsidRDefault="00F16258" w:rsidP="00F16258">
            <w:pPr>
              <w:spacing w:after="0" w:line="240" w:lineRule="auto"/>
              <w:ind w:firstLine="389"/>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8 Данный абзац отображается в случае проведения закупок по подпункту 36 пункта 3 статьи 16 Закона.</w:t>
            </w:r>
          </w:p>
          <w:p w14:paraId="3975C098" w14:textId="3444DABB" w:rsidR="00C75BC3" w:rsidRPr="00D26042" w:rsidRDefault="00C75BC3" w:rsidP="00F16258">
            <w:pPr>
              <w:spacing w:after="0" w:line="240" w:lineRule="auto"/>
              <w:ind w:firstLine="389"/>
              <w:textAlignment w:val="baseline"/>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Расшифровка аббревиатур:</w:t>
            </w:r>
          </w:p>
          <w:p w14:paraId="13FE995B" w14:textId="401FD816" w:rsidR="00C75BC3" w:rsidRPr="00D26042" w:rsidRDefault="00C75BC3" w:rsidP="00C75BC3">
            <w:pPr>
              <w:spacing w:after="0" w:line="240" w:lineRule="auto"/>
              <w:ind w:firstLine="595"/>
              <w:jc w:val="both"/>
              <w:rPr>
                <w:rFonts w:ascii="Times New Roman" w:eastAsia="Times New Roman" w:hAnsi="Times New Roman" w:cs="Times New Roman"/>
                <w:b/>
                <w:bCs/>
                <w:spacing w:val="2"/>
                <w:sz w:val="24"/>
                <w:szCs w:val="24"/>
                <w:lang w:eastAsia="ru-RU"/>
              </w:rPr>
            </w:pPr>
            <w:r w:rsidRPr="00D26042">
              <w:rPr>
                <w:rFonts w:ascii="Times New Roman" w:eastAsia="Times New Roman" w:hAnsi="Times New Roman" w:cs="Times New Roman"/>
                <w:b/>
                <w:bCs/>
                <w:spacing w:val="2"/>
                <w:sz w:val="24"/>
                <w:szCs w:val="24"/>
                <w:lang w:eastAsia="ru-RU"/>
              </w:rPr>
              <w:t>БИН – бизнес-идентификационный номер;</w:t>
            </w:r>
            <w:r w:rsidRPr="00D26042">
              <w:rPr>
                <w:rFonts w:ascii="Times New Roman" w:eastAsia="Times New Roman" w:hAnsi="Times New Roman" w:cs="Times New Roman"/>
                <w:b/>
                <w:bCs/>
                <w:spacing w:val="2"/>
                <w:sz w:val="24"/>
                <w:szCs w:val="24"/>
                <w:lang w:eastAsia="ru-RU"/>
              </w:rPr>
              <w:br/>
              <w:t>БИК – банковский идентификационный код;</w:t>
            </w:r>
            <w:r w:rsidRPr="00D26042">
              <w:rPr>
                <w:rFonts w:ascii="Times New Roman" w:eastAsia="Times New Roman" w:hAnsi="Times New Roman" w:cs="Times New Roman"/>
                <w:b/>
                <w:bCs/>
                <w:spacing w:val="2"/>
                <w:sz w:val="24"/>
                <w:szCs w:val="24"/>
                <w:lang w:eastAsia="ru-RU"/>
              </w:rPr>
              <w:br/>
              <w:t>ИИК – индивидуальный идентификационный код;</w:t>
            </w:r>
            <w:r w:rsidRPr="00D26042">
              <w:rPr>
                <w:rFonts w:ascii="Times New Roman" w:eastAsia="Times New Roman" w:hAnsi="Times New Roman" w:cs="Times New Roman"/>
                <w:b/>
                <w:bCs/>
                <w:spacing w:val="2"/>
                <w:sz w:val="24"/>
                <w:szCs w:val="24"/>
                <w:lang w:eastAsia="ru-RU"/>
              </w:rPr>
              <w:br/>
              <w:t>ИИН – индивидуальный идентификационный номер;</w:t>
            </w:r>
            <w:r w:rsidRPr="00D26042">
              <w:rPr>
                <w:rFonts w:ascii="Times New Roman" w:eastAsia="Times New Roman" w:hAnsi="Times New Roman" w:cs="Times New Roman"/>
                <w:b/>
                <w:bCs/>
                <w:spacing w:val="2"/>
                <w:sz w:val="24"/>
                <w:szCs w:val="24"/>
                <w:lang w:eastAsia="ru-RU"/>
              </w:rPr>
              <w:br/>
              <w:t>ИНН – идентификационный номер налогоплательщика;</w:t>
            </w:r>
            <w:r w:rsidRPr="00D26042">
              <w:rPr>
                <w:rFonts w:ascii="Times New Roman" w:eastAsia="Times New Roman" w:hAnsi="Times New Roman" w:cs="Times New Roman"/>
                <w:b/>
                <w:bCs/>
                <w:spacing w:val="2"/>
                <w:sz w:val="24"/>
                <w:szCs w:val="24"/>
                <w:lang w:eastAsia="ru-RU"/>
              </w:rPr>
              <w:br/>
              <w:t>УНП – учетный номер плательщика;</w:t>
            </w:r>
            <w:r w:rsidRPr="00D26042">
              <w:rPr>
                <w:rFonts w:ascii="Times New Roman" w:eastAsia="Times New Roman" w:hAnsi="Times New Roman" w:cs="Times New Roman"/>
                <w:b/>
                <w:bCs/>
                <w:spacing w:val="2"/>
                <w:sz w:val="24"/>
                <w:szCs w:val="24"/>
                <w:lang w:eastAsia="ru-RU"/>
              </w:rPr>
              <w:br/>
              <w:t>НДС – налог на добавленную стоимость;</w:t>
            </w:r>
            <w:r w:rsidRPr="00D26042">
              <w:rPr>
                <w:rFonts w:ascii="Times New Roman" w:eastAsia="Times New Roman" w:hAnsi="Times New Roman" w:cs="Times New Roman"/>
                <w:b/>
                <w:bCs/>
                <w:spacing w:val="2"/>
                <w:sz w:val="24"/>
                <w:szCs w:val="24"/>
                <w:lang w:eastAsia="ru-RU"/>
              </w:rPr>
              <w:br/>
              <w:t>Ф.И.О. – фамилия имя отчество (при его наличии).</w:t>
            </w:r>
          </w:p>
        </w:tc>
        <w:tc>
          <w:tcPr>
            <w:tcW w:w="2844" w:type="dxa"/>
            <w:gridSpan w:val="2"/>
            <w:shd w:val="clear" w:color="auto" w:fill="auto"/>
          </w:tcPr>
          <w:p w14:paraId="0B73C123" w14:textId="77777777" w:rsidR="00C75BC3" w:rsidRPr="00D26042" w:rsidRDefault="00C75BC3" w:rsidP="00C75BC3">
            <w:pPr>
              <w:spacing w:after="0" w:line="240" w:lineRule="auto"/>
              <w:ind w:firstLine="316"/>
              <w:jc w:val="both"/>
              <w:rPr>
                <w:rFonts w:ascii="Times New Roman" w:hAnsi="Times New Roman" w:cs="Times New Roman"/>
                <w:bCs/>
                <w:sz w:val="24"/>
                <w:szCs w:val="24"/>
              </w:rPr>
            </w:pPr>
            <w:r w:rsidRPr="00D26042">
              <w:rPr>
                <w:rFonts w:ascii="Times New Roman" w:hAnsi="Times New Roman" w:cs="Times New Roman"/>
                <w:bCs/>
                <w:sz w:val="24"/>
                <w:szCs w:val="24"/>
              </w:rPr>
              <w:lastRenderedPageBreak/>
              <w:t xml:space="preserve">В рамках реализации поручения Главы государства от 7 февраля 2024 года </w:t>
            </w:r>
          </w:p>
          <w:p w14:paraId="294DFE45" w14:textId="72C506CC" w:rsidR="00C75BC3" w:rsidRPr="00D26042" w:rsidRDefault="00C75BC3" w:rsidP="00C75BC3">
            <w:pPr>
              <w:spacing w:after="0" w:line="240" w:lineRule="auto"/>
              <w:ind w:firstLine="456"/>
              <w:jc w:val="both"/>
              <w:rPr>
                <w:rFonts w:ascii="Times New Roman" w:hAnsi="Times New Roman" w:cs="Times New Roman"/>
                <w:sz w:val="24"/>
                <w:szCs w:val="24"/>
              </w:rPr>
            </w:pPr>
            <w:r w:rsidRPr="00D26042">
              <w:rPr>
                <w:rFonts w:ascii="Times New Roman" w:hAnsi="Times New Roman" w:cs="Times New Roman"/>
                <w:bCs/>
                <w:sz w:val="24"/>
                <w:szCs w:val="24"/>
              </w:rPr>
              <w:t xml:space="preserve">А также, в целях совершенствования осуществления государственных закупок способом тендера строительства «под ключ», возникает необходимость разработки и утверждения Типового </w:t>
            </w:r>
            <w:r w:rsidRPr="00D26042">
              <w:rPr>
                <w:rFonts w:ascii="Times New Roman" w:hAnsi="Times New Roman" w:cs="Times New Roman"/>
                <w:bCs/>
                <w:sz w:val="24"/>
                <w:szCs w:val="24"/>
              </w:rPr>
              <w:lastRenderedPageBreak/>
              <w:t>договора по строительству «под ключ» в Правилах.</w:t>
            </w:r>
          </w:p>
        </w:tc>
      </w:tr>
      <w:bookmarkEnd w:id="19"/>
    </w:tbl>
    <w:p w14:paraId="4DD13967" w14:textId="77777777" w:rsidR="00C94114" w:rsidRPr="00D26042" w:rsidRDefault="00C94114" w:rsidP="007804A8">
      <w:pPr>
        <w:spacing w:after="0" w:line="240" w:lineRule="auto"/>
        <w:rPr>
          <w:rFonts w:ascii="Times New Roman" w:hAnsi="Times New Roman" w:cs="Times New Roman"/>
          <w:sz w:val="24"/>
          <w:szCs w:val="24"/>
        </w:rPr>
      </w:pPr>
    </w:p>
    <w:sectPr w:rsidR="00C94114" w:rsidRPr="00D26042" w:rsidSect="006C08AF">
      <w:headerReference w:type="default" r:id="rId17"/>
      <w:pgSz w:w="16838" w:h="11906" w:orient="landscape"/>
      <w:pgMar w:top="567"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BF998" w14:textId="77777777" w:rsidR="005209C2" w:rsidRDefault="005209C2" w:rsidP="00CB17D7">
      <w:pPr>
        <w:spacing w:after="0" w:line="240" w:lineRule="auto"/>
      </w:pPr>
      <w:r>
        <w:separator/>
      </w:r>
    </w:p>
  </w:endnote>
  <w:endnote w:type="continuationSeparator" w:id="0">
    <w:p w14:paraId="6790CFE5" w14:textId="77777777" w:rsidR="005209C2" w:rsidRDefault="005209C2" w:rsidP="00CB1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B2C6" w14:textId="77777777" w:rsidR="005209C2" w:rsidRDefault="005209C2" w:rsidP="00CB17D7">
      <w:pPr>
        <w:spacing w:after="0" w:line="240" w:lineRule="auto"/>
      </w:pPr>
      <w:r>
        <w:separator/>
      </w:r>
    </w:p>
  </w:footnote>
  <w:footnote w:type="continuationSeparator" w:id="0">
    <w:p w14:paraId="7CFFDA63" w14:textId="77777777" w:rsidR="005209C2" w:rsidRDefault="005209C2" w:rsidP="00CB17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69145"/>
      <w:docPartObj>
        <w:docPartGallery w:val="Page Numbers (Top of Page)"/>
        <w:docPartUnique/>
      </w:docPartObj>
    </w:sdtPr>
    <w:sdtEndPr/>
    <w:sdtContent>
      <w:p w14:paraId="29BB055C" w14:textId="2E6F8273" w:rsidR="00CB17D7" w:rsidRDefault="00CB17D7">
        <w:pPr>
          <w:pStyle w:val="ad"/>
          <w:jc w:val="center"/>
        </w:pPr>
        <w:r w:rsidRPr="00CB17D7">
          <w:rPr>
            <w:rFonts w:ascii="Times New Roman" w:hAnsi="Times New Roman" w:cs="Times New Roman"/>
            <w:sz w:val="28"/>
            <w:szCs w:val="28"/>
          </w:rPr>
          <w:fldChar w:fldCharType="begin"/>
        </w:r>
        <w:r w:rsidRPr="00CB17D7">
          <w:rPr>
            <w:rFonts w:ascii="Times New Roman" w:hAnsi="Times New Roman" w:cs="Times New Roman"/>
            <w:sz w:val="28"/>
            <w:szCs w:val="28"/>
          </w:rPr>
          <w:instrText>PAGE   \* MERGEFORMAT</w:instrText>
        </w:r>
        <w:r w:rsidRPr="00CB17D7">
          <w:rPr>
            <w:rFonts w:ascii="Times New Roman" w:hAnsi="Times New Roman" w:cs="Times New Roman"/>
            <w:sz w:val="28"/>
            <w:szCs w:val="28"/>
          </w:rPr>
          <w:fldChar w:fldCharType="separate"/>
        </w:r>
        <w:r w:rsidR="00BE34FE">
          <w:rPr>
            <w:rFonts w:ascii="Times New Roman" w:hAnsi="Times New Roman" w:cs="Times New Roman"/>
            <w:noProof/>
            <w:sz w:val="28"/>
            <w:szCs w:val="28"/>
          </w:rPr>
          <w:t>22</w:t>
        </w:r>
        <w:r w:rsidRPr="00CB17D7">
          <w:rPr>
            <w:rFonts w:ascii="Times New Roman" w:hAnsi="Times New Roman" w:cs="Times New Roman"/>
            <w:sz w:val="28"/>
            <w:szCs w:val="28"/>
          </w:rPr>
          <w:fldChar w:fldCharType="end"/>
        </w:r>
      </w:p>
    </w:sdtContent>
  </w:sdt>
  <w:p w14:paraId="02B41649" w14:textId="77777777" w:rsidR="00CB17D7" w:rsidRDefault="00CB17D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A230E"/>
    <w:multiLevelType w:val="hybridMultilevel"/>
    <w:tmpl w:val="04D4B852"/>
    <w:lvl w:ilvl="0" w:tplc="D2127252">
      <w:start w:val="29"/>
      <w:numFmt w:val="decimal"/>
      <w:lvlText w:val="%1."/>
      <w:lvlJc w:val="left"/>
      <w:pPr>
        <w:ind w:left="927" w:hanging="360"/>
      </w:pPr>
      <w:rPr>
        <w:rFonts w:hint="default"/>
        <w:b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26F4D28"/>
    <w:multiLevelType w:val="hybridMultilevel"/>
    <w:tmpl w:val="A7B0AFA6"/>
    <w:lvl w:ilvl="0" w:tplc="EB50223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2D5639B"/>
    <w:multiLevelType w:val="hybridMultilevel"/>
    <w:tmpl w:val="166A60EE"/>
    <w:lvl w:ilvl="0" w:tplc="481A6980">
      <w:start w:val="22"/>
      <w:numFmt w:val="decimal"/>
      <w:lvlText w:val="%1."/>
      <w:lvlJc w:val="left"/>
      <w:pPr>
        <w:ind w:left="927"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E43022"/>
    <w:multiLevelType w:val="hybridMultilevel"/>
    <w:tmpl w:val="BFF80EB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A7B3B0B"/>
    <w:multiLevelType w:val="hybridMultilevel"/>
    <w:tmpl w:val="C24EAFE4"/>
    <w:lvl w:ilvl="0" w:tplc="8976FF42">
      <w:start w:val="1"/>
      <w:numFmt w:val="decimal"/>
      <w:lvlText w:val="%1."/>
      <w:lvlJc w:val="left"/>
      <w:pPr>
        <w:ind w:left="927"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5" w15:restartNumberingAfterBreak="0">
    <w:nsid w:val="79A804D4"/>
    <w:multiLevelType w:val="hybridMultilevel"/>
    <w:tmpl w:val="F0F45632"/>
    <w:lvl w:ilvl="0" w:tplc="91F84426">
      <w:start w:val="23"/>
      <w:numFmt w:val="decimal"/>
      <w:lvlText w:val="%1."/>
      <w:lvlJc w:val="left"/>
      <w:pPr>
        <w:ind w:left="927" w:hanging="360"/>
      </w:pPr>
      <w:rPr>
        <w:rFonts w:hint="default"/>
        <w:b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130"/>
    <w:rsid w:val="00007CC6"/>
    <w:rsid w:val="00012CFA"/>
    <w:rsid w:val="000176FA"/>
    <w:rsid w:val="00030FCE"/>
    <w:rsid w:val="000417B3"/>
    <w:rsid w:val="00053AD8"/>
    <w:rsid w:val="00057AEE"/>
    <w:rsid w:val="000720AB"/>
    <w:rsid w:val="00085787"/>
    <w:rsid w:val="00092B34"/>
    <w:rsid w:val="00095D67"/>
    <w:rsid w:val="000A4DED"/>
    <w:rsid w:val="000E4456"/>
    <w:rsid w:val="000F31E6"/>
    <w:rsid w:val="000F554C"/>
    <w:rsid w:val="0010289B"/>
    <w:rsid w:val="0010409E"/>
    <w:rsid w:val="001218C5"/>
    <w:rsid w:val="00127D51"/>
    <w:rsid w:val="00162546"/>
    <w:rsid w:val="00162BCB"/>
    <w:rsid w:val="00166693"/>
    <w:rsid w:val="0017352B"/>
    <w:rsid w:val="00190240"/>
    <w:rsid w:val="0019514D"/>
    <w:rsid w:val="001D3327"/>
    <w:rsid w:val="001F6448"/>
    <w:rsid w:val="001F7DF7"/>
    <w:rsid w:val="002021A0"/>
    <w:rsid w:val="00220441"/>
    <w:rsid w:val="00231E9F"/>
    <w:rsid w:val="00232713"/>
    <w:rsid w:val="002423EA"/>
    <w:rsid w:val="00252638"/>
    <w:rsid w:val="00255E2C"/>
    <w:rsid w:val="0026554E"/>
    <w:rsid w:val="00274D09"/>
    <w:rsid w:val="002936E7"/>
    <w:rsid w:val="00295BBC"/>
    <w:rsid w:val="002B34C1"/>
    <w:rsid w:val="002B3ABC"/>
    <w:rsid w:val="002B4A3D"/>
    <w:rsid w:val="002B4F04"/>
    <w:rsid w:val="002C14C1"/>
    <w:rsid w:val="002D69B4"/>
    <w:rsid w:val="002E17DC"/>
    <w:rsid w:val="002F2EFD"/>
    <w:rsid w:val="002F5018"/>
    <w:rsid w:val="002F671E"/>
    <w:rsid w:val="00300D3B"/>
    <w:rsid w:val="00302E2E"/>
    <w:rsid w:val="00305964"/>
    <w:rsid w:val="00312F56"/>
    <w:rsid w:val="003156D7"/>
    <w:rsid w:val="00322C5C"/>
    <w:rsid w:val="00340BF9"/>
    <w:rsid w:val="00347418"/>
    <w:rsid w:val="00355554"/>
    <w:rsid w:val="0035727D"/>
    <w:rsid w:val="00361DE4"/>
    <w:rsid w:val="00371EC7"/>
    <w:rsid w:val="0037276D"/>
    <w:rsid w:val="0037449C"/>
    <w:rsid w:val="0037655D"/>
    <w:rsid w:val="003972BE"/>
    <w:rsid w:val="003A6A52"/>
    <w:rsid w:val="003A7378"/>
    <w:rsid w:val="003C4C72"/>
    <w:rsid w:val="003C63AE"/>
    <w:rsid w:val="003C6F37"/>
    <w:rsid w:val="003D2668"/>
    <w:rsid w:val="003E767C"/>
    <w:rsid w:val="0040755E"/>
    <w:rsid w:val="00416FFD"/>
    <w:rsid w:val="00425B36"/>
    <w:rsid w:val="0043760E"/>
    <w:rsid w:val="00443840"/>
    <w:rsid w:val="004459D8"/>
    <w:rsid w:val="004504A1"/>
    <w:rsid w:val="00454B15"/>
    <w:rsid w:val="00484029"/>
    <w:rsid w:val="00497860"/>
    <w:rsid w:val="004A2528"/>
    <w:rsid w:val="004B4623"/>
    <w:rsid w:val="004B4BF5"/>
    <w:rsid w:val="004D7392"/>
    <w:rsid w:val="004D76BD"/>
    <w:rsid w:val="004E19F6"/>
    <w:rsid w:val="004E4E76"/>
    <w:rsid w:val="004E5CB5"/>
    <w:rsid w:val="004F4160"/>
    <w:rsid w:val="00502D3B"/>
    <w:rsid w:val="005063D4"/>
    <w:rsid w:val="005209C2"/>
    <w:rsid w:val="00521639"/>
    <w:rsid w:val="0053444C"/>
    <w:rsid w:val="00537969"/>
    <w:rsid w:val="005404E6"/>
    <w:rsid w:val="00541793"/>
    <w:rsid w:val="00554ECA"/>
    <w:rsid w:val="00562662"/>
    <w:rsid w:val="0058009B"/>
    <w:rsid w:val="00587604"/>
    <w:rsid w:val="005A4FED"/>
    <w:rsid w:val="005B6EE5"/>
    <w:rsid w:val="005B7DED"/>
    <w:rsid w:val="005C1C76"/>
    <w:rsid w:val="005D0879"/>
    <w:rsid w:val="006023A2"/>
    <w:rsid w:val="00610D59"/>
    <w:rsid w:val="006161E4"/>
    <w:rsid w:val="00617F54"/>
    <w:rsid w:val="00623D3E"/>
    <w:rsid w:val="00643A28"/>
    <w:rsid w:val="0064664E"/>
    <w:rsid w:val="00652489"/>
    <w:rsid w:val="0065579E"/>
    <w:rsid w:val="0066003E"/>
    <w:rsid w:val="00664967"/>
    <w:rsid w:val="006669FD"/>
    <w:rsid w:val="006701AA"/>
    <w:rsid w:val="00682633"/>
    <w:rsid w:val="0068456F"/>
    <w:rsid w:val="00696530"/>
    <w:rsid w:val="006B4239"/>
    <w:rsid w:val="006C08AF"/>
    <w:rsid w:val="006E1440"/>
    <w:rsid w:val="006E18D4"/>
    <w:rsid w:val="006E7744"/>
    <w:rsid w:val="007049A7"/>
    <w:rsid w:val="00720915"/>
    <w:rsid w:val="00734357"/>
    <w:rsid w:val="00736A3F"/>
    <w:rsid w:val="00756BB3"/>
    <w:rsid w:val="0077538D"/>
    <w:rsid w:val="007804A8"/>
    <w:rsid w:val="00780E31"/>
    <w:rsid w:val="00782797"/>
    <w:rsid w:val="00787A05"/>
    <w:rsid w:val="007975BB"/>
    <w:rsid w:val="007A5E59"/>
    <w:rsid w:val="007C3887"/>
    <w:rsid w:val="007C4FD8"/>
    <w:rsid w:val="007D00CF"/>
    <w:rsid w:val="007D31EC"/>
    <w:rsid w:val="007E3F59"/>
    <w:rsid w:val="0080766E"/>
    <w:rsid w:val="00807D3B"/>
    <w:rsid w:val="00810B08"/>
    <w:rsid w:val="00811119"/>
    <w:rsid w:val="00812118"/>
    <w:rsid w:val="0081514C"/>
    <w:rsid w:val="00825132"/>
    <w:rsid w:val="0083227C"/>
    <w:rsid w:val="00833AEA"/>
    <w:rsid w:val="008349DE"/>
    <w:rsid w:val="0083567A"/>
    <w:rsid w:val="00842E28"/>
    <w:rsid w:val="008435F1"/>
    <w:rsid w:val="00854DA8"/>
    <w:rsid w:val="00862F88"/>
    <w:rsid w:val="00862FDC"/>
    <w:rsid w:val="00866E99"/>
    <w:rsid w:val="00875898"/>
    <w:rsid w:val="008808DC"/>
    <w:rsid w:val="00880E05"/>
    <w:rsid w:val="00884A7E"/>
    <w:rsid w:val="008869F9"/>
    <w:rsid w:val="00894041"/>
    <w:rsid w:val="008A1AF5"/>
    <w:rsid w:val="008A3102"/>
    <w:rsid w:val="008A42CD"/>
    <w:rsid w:val="008A6C14"/>
    <w:rsid w:val="008C1E74"/>
    <w:rsid w:val="008C2981"/>
    <w:rsid w:val="008C6A7F"/>
    <w:rsid w:val="008F0079"/>
    <w:rsid w:val="00911A84"/>
    <w:rsid w:val="00926098"/>
    <w:rsid w:val="00934130"/>
    <w:rsid w:val="009365CE"/>
    <w:rsid w:val="00942F2B"/>
    <w:rsid w:val="00944EB1"/>
    <w:rsid w:val="00954091"/>
    <w:rsid w:val="00977EA8"/>
    <w:rsid w:val="00986491"/>
    <w:rsid w:val="009A0287"/>
    <w:rsid w:val="009C6389"/>
    <w:rsid w:val="009D174F"/>
    <w:rsid w:val="009D6D77"/>
    <w:rsid w:val="009E4D2A"/>
    <w:rsid w:val="00A11FC0"/>
    <w:rsid w:val="00A271AE"/>
    <w:rsid w:val="00A31167"/>
    <w:rsid w:val="00A36695"/>
    <w:rsid w:val="00A56386"/>
    <w:rsid w:val="00A723BF"/>
    <w:rsid w:val="00A73FDF"/>
    <w:rsid w:val="00A81F7F"/>
    <w:rsid w:val="00A84550"/>
    <w:rsid w:val="00A84E65"/>
    <w:rsid w:val="00A92C1F"/>
    <w:rsid w:val="00AA4FD0"/>
    <w:rsid w:val="00AC15B4"/>
    <w:rsid w:val="00AE76DA"/>
    <w:rsid w:val="00AF2FA4"/>
    <w:rsid w:val="00AF6A17"/>
    <w:rsid w:val="00B3796A"/>
    <w:rsid w:val="00B6143B"/>
    <w:rsid w:val="00B61618"/>
    <w:rsid w:val="00B64ACC"/>
    <w:rsid w:val="00B7681C"/>
    <w:rsid w:val="00B87B78"/>
    <w:rsid w:val="00B927AB"/>
    <w:rsid w:val="00BB40D7"/>
    <w:rsid w:val="00BD1C1B"/>
    <w:rsid w:val="00BD44D8"/>
    <w:rsid w:val="00BD6784"/>
    <w:rsid w:val="00BD709E"/>
    <w:rsid w:val="00BE34FE"/>
    <w:rsid w:val="00BF1916"/>
    <w:rsid w:val="00C253F8"/>
    <w:rsid w:val="00C275D2"/>
    <w:rsid w:val="00C500A9"/>
    <w:rsid w:val="00C57882"/>
    <w:rsid w:val="00C725AB"/>
    <w:rsid w:val="00C72791"/>
    <w:rsid w:val="00C75BC3"/>
    <w:rsid w:val="00C91D6E"/>
    <w:rsid w:val="00C94114"/>
    <w:rsid w:val="00C95C92"/>
    <w:rsid w:val="00C96894"/>
    <w:rsid w:val="00CB17D7"/>
    <w:rsid w:val="00CB4A57"/>
    <w:rsid w:val="00CD59A6"/>
    <w:rsid w:val="00CF2379"/>
    <w:rsid w:val="00CF34F2"/>
    <w:rsid w:val="00D12313"/>
    <w:rsid w:val="00D131B3"/>
    <w:rsid w:val="00D26042"/>
    <w:rsid w:val="00D329BC"/>
    <w:rsid w:val="00D32D5F"/>
    <w:rsid w:val="00D417F4"/>
    <w:rsid w:val="00D460FA"/>
    <w:rsid w:val="00D55A28"/>
    <w:rsid w:val="00D604DB"/>
    <w:rsid w:val="00D72402"/>
    <w:rsid w:val="00D74962"/>
    <w:rsid w:val="00D853DC"/>
    <w:rsid w:val="00D92FAD"/>
    <w:rsid w:val="00DA55FA"/>
    <w:rsid w:val="00DC0506"/>
    <w:rsid w:val="00DD490A"/>
    <w:rsid w:val="00DE1940"/>
    <w:rsid w:val="00DE5C2F"/>
    <w:rsid w:val="00DF48B9"/>
    <w:rsid w:val="00DF5DBB"/>
    <w:rsid w:val="00DF6903"/>
    <w:rsid w:val="00E04727"/>
    <w:rsid w:val="00E32716"/>
    <w:rsid w:val="00E36C14"/>
    <w:rsid w:val="00E56C7C"/>
    <w:rsid w:val="00E637BF"/>
    <w:rsid w:val="00E66275"/>
    <w:rsid w:val="00E679D3"/>
    <w:rsid w:val="00E95602"/>
    <w:rsid w:val="00EA2C4B"/>
    <w:rsid w:val="00EC7430"/>
    <w:rsid w:val="00ED07C7"/>
    <w:rsid w:val="00EE5A4B"/>
    <w:rsid w:val="00EE5AD3"/>
    <w:rsid w:val="00EE5D72"/>
    <w:rsid w:val="00EF21E1"/>
    <w:rsid w:val="00EF544E"/>
    <w:rsid w:val="00F02A15"/>
    <w:rsid w:val="00F04D8C"/>
    <w:rsid w:val="00F10580"/>
    <w:rsid w:val="00F16258"/>
    <w:rsid w:val="00F2659A"/>
    <w:rsid w:val="00F37852"/>
    <w:rsid w:val="00F40895"/>
    <w:rsid w:val="00F42CD8"/>
    <w:rsid w:val="00F42ED1"/>
    <w:rsid w:val="00F50D86"/>
    <w:rsid w:val="00F532B9"/>
    <w:rsid w:val="00F5441F"/>
    <w:rsid w:val="00F55860"/>
    <w:rsid w:val="00F67A2B"/>
    <w:rsid w:val="00F7433F"/>
    <w:rsid w:val="00F83647"/>
    <w:rsid w:val="00FC1564"/>
    <w:rsid w:val="00FC17C7"/>
    <w:rsid w:val="00FC3CFE"/>
    <w:rsid w:val="00FE7771"/>
    <w:rsid w:val="00FF79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60148"/>
  <w15:chartTrackingRefBased/>
  <w15:docId w15:val="{7BE51293-9961-40F2-B76D-E4DA80C9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5F1"/>
    <w:pPr>
      <w:spacing w:after="200" w:line="276" w:lineRule="auto"/>
    </w:pPr>
  </w:style>
  <w:style w:type="paragraph" w:styleId="1">
    <w:name w:val="heading 1"/>
    <w:basedOn w:val="a"/>
    <w:next w:val="a"/>
    <w:link w:val="10"/>
    <w:uiPriority w:val="9"/>
    <w:qFormat/>
    <w:rsid w:val="00F04D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9E4D2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4D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5"/>
    <w:uiPriority w:val="34"/>
    <w:qFormat/>
    <w:rsid w:val="009E4D2A"/>
    <w:pPr>
      <w:ind w:left="720"/>
      <w:contextualSpacing/>
    </w:pPr>
  </w:style>
  <w:style w:type="character" w:customStyle="1" w:styleId="a5">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4"/>
    <w:uiPriority w:val="34"/>
    <w:qFormat/>
    <w:locked/>
    <w:rsid w:val="009E4D2A"/>
    <w:rPr>
      <w:lang w:val="ru-RU"/>
    </w:rPr>
  </w:style>
  <w:style w:type="character" w:customStyle="1" w:styleId="30">
    <w:name w:val="Заголовок 3 Знак"/>
    <w:basedOn w:val="a0"/>
    <w:link w:val="3"/>
    <w:uiPriority w:val="9"/>
    <w:rsid w:val="009E4D2A"/>
    <w:rPr>
      <w:rFonts w:ascii="Times New Roman" w:eastAsia="Times New Roman" w:hAnsi="Times New Roman" w:cs="Times New Roman"/>
      <w:b/>
      <w:bCs/>
      <w:sz w:val="27"/>
      <w:szCs w:val="27"/>
      <w:lang w:val="ru-RU" w:eastAsia="ru-RU"/>
    </w:rPr>
  </w:style>
  <w:style w:type="table" w:customStyle="1" w:styleId="11">
    <w:name w:val="Сетка таблицы1"/>
    <w:basedOn w:val="a1"/>
    <w:next w:val="a3"/>
    <w:uiPriority w:val="59"/>
    <w:rsid w:val="009E4D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3"/>
    <w:uiPriority w:val="59"/>
    <w:rsid w:val="009E4D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semiHidden/>
    <w:unhideWhenUsed/>
    <w:rsid w:val="004E19F6"/>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semiHidden/>
    <w:unhideWhenUsed/>
    <w:rsid w:val="004E19F6"/>
    <w:rPr>
      <w:color w:val="0000FF"/>
      <w:u w:val="single"/>
    </w:rPr>
  </w:style>
  <w:style w:type="character" w:customStyle="1" w:styleId="a8">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9"/>
    <w:uiPriority w:val="1"/>
    <w:locked/>
    <w:rsid w:val="0037276D"/>
    <w:rPr>
      <w:rFonts w:ascii="Calibri" w:eastAsia="Calibri" w:hAnsi="Calibri" w:cs="Times New Roman"/>
    </w:rPr>
  </w:style>
  <w:style w:type="paragraph" w:styleId="a9">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8"/>
    <w:uiPriority w:val="1"/>
    <w:qFormat/>
    <w:rsid w:val="0037276D"/>
    <w:pPr>
      <w:spacing w:after="0" w:line="240" w:lineRule="auto"/>
    </w:pPr>
    <w:rPr>
      <w:rFonts w:ascii="Calibri" w:eastAsia="Calibri" w:hAnsi="Calibri" w:cs="Times New Roman"/>
    </w:rPr>
  </w:style>
  <w:style w:type="character" w:styleId="aa">
    <w:name w:val="annotation reference"/>
    <w:basedOn w:val="a0"/>
    <w:uiPriority w:val="99"/>
    <w:semiHidden/>
    <w:unhideWhenUsed/>
    <w:rsid w:val="001F7DF7"/>
    <w:rPr>
      <w:sz w:val="16"/>
      <w:szCs w:val="16"/>
    </w:rPr>
  </w:style>
  <w:style w:type="paragraph" w:styleId="ab">
    <w:name w:val="annotation text"/>
    <w:basedOn w:val="a"/>
    <w:link w:val="ac"/>
    <w:uiPriority w:val="99"/>
    <w:semiHidden/>
    <w:unhideWhenUsed/>
    <w:rsid w:val="001F7DF7"/>
    <w:pPr>
      <w:spacing w:line="240" w:lineRule="auto"/>
    </w:pPr>
    <w:rPr>
      <w:sz w:val="20"/>
      <w:szCs w:val="20"/>
    </w:rPr>
  </w:style>
  <w:style w:type="character" w:customStyle="1" w:styleId="ac">
    <w:name w:val="Текст примечания Знак"/>
    <w:basedOn w:val="a0"/>
    <w:link w:val="ab"/>
    <w:uiPriority w:val="99"/>
    <w:semiHidden/>
    <w:rsid w:val="001F7DF7"/>
    <w:rPr>
      <w:sz w:val="20"/>
      <w:szCs w:val="20"/>
    </w:rPr>
  </w:style>
  <w:style w:type="paragraph" w:styleId="ad">
    <w:name w:val="header"/>
    <w:basedOn w:val="a"/>
    <w:link w:val="ae"/>
    <w:uiPriority w:val="99"/>
    <w:unhideWhenUsed/>
    <w:rsid w:val="00CB17D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17D7"/>
  </w:style>
  <w:style w:type="paragraph" w:styleId="af">
    <w:name w:val="footer"/>
    <w:basedOn w:val="a"/>
    <w:link w:val="af0"/>
    <w:uiPriority w:val="99"/>
    <w:unhideWhenUsed/>
    <w:rsid w:val="00CB17D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17D7"/>
  </w:style>
  <w:style w:type="character" w:customStyle="1" w:styleId="10">
    <w:name w:val="Заголовок 1 Знак"/>
    <w:basedOn w:val="a0"/>
    <w:link w:val="1"/>
    <w:uiPriority w:val="9"/>
    <w:rsid w:val="00F04D8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655">
      <w:bodyDiv w:val="1"/>
      <w:marLeft w:val="0"/>
      <w:marRight w:val="0"/>
      <w:marTop w:val="0"/>
      <w:marBottom w:val="0"/>
      <w:divBdr>
        <w:top w:val="none" w:sz="0" w:space="0" w:color="auto"/>
        <w:left w:val="none" w:sz="0" w:space="0" w:color="auto"/>
        <w:bottom w:val="none" w:sz="0" w:space="0" w:color="auto"/>
        <w:right w:val="none" w:sz="0" w:space="0" w:color="auto"/>
      </w:divBdr>
    </w:div>
    <w:div w:id="31342838">
      <w:bodyDiv w:val="1"/>
      <w:marLeft w:val="0"/>
      <w:marRight w:val="0"/>
      <w:marTop w:val="0"/>
      <w:marBottom w:val="0"/>
      <w:divBdr>
        <w:top w:val="none" w:sz="0" w:space="0" w:color="auto"/>
        <w:left w:val="none" w:sz="0" w:space="0" w:color="auto"/>
        <w:bottom w:val="none" w:sz="0" w:space="0" w:color="auto"/>
        <w:right w:val="none" w:sz="0" w:space="0" w:color="auto"/>
      </w:divBdr>
    </w:div>
    <w:div w:id="172962381">
      <w:bodyDiv w:val="1"/>
      <w:marLeft w:val="0"/>
      <w:marRight w:val="0"/>
      <w:marTop w:val="0"/>
      <w:marBottom w:val="0"/>
      <w:divBdr>
        <w:top w:val="none" w:sz="0" w:space="0" w:color="auto"/>
        <w:left w:val="none" w:sz="0" w:space="0" w:color="auto"/>
        <w:bottom w:val="none" w:sz="0" w:space="0" w:color="auto"/>
        <w:right w:val="none" w:sz="0" w:space="0" w:color="auto"/>
      </w:divBdr>
    </w:div>
    <w:div w:id="229123971">
      <w:bodyDiv w:val="1"/>
      <w:marLeft w:val="0"/>
      <w:marRight w:val="0"/>
      <w:marTop w:val="0"/>
      <w:marBottom w:val="0"/>
      <w:divBdr>
        <w:top w:val="none" w:sz="0" w:space="0" w:color="auto"/>
        <w:left w:val="none" w:sz="0" w:space="0" w:color="auto"/>
        <w:bottom w:val="none" w:sz="0" w:space="0" w:color="auto"/>
        <w:right w:val="none" w:sz="0" w:space="0" w:color="auto"/>
      </w:divBdr>
    </w:div>
    <w:div w:id="236675507">
      <w:bodyDiv w:val="1"/>
      <w:marLeft w:val="0"/>
      <w:marRight w:val="0"/>
      <w:marTop w:val="0"/>
      <w:marBottom w:val="0"/>
      <w:divBdr>
        <w:top w:val="none" w:sz="0" w:space="0" w:color="auto"/>
        <w:left w:val="none" w:sz="0" w:space="0" w:color="auto"/>
        <w:bottom w:val="none" w:sz="0" w:space="0" w:color="auto"/>
        <w:right w:val="none" w:sz="0" w:space="0" w:color="auto"/>
      </w:divBdr>
    </w:div>
    <w:div w:id="264576996">
      <w:bodyDiv w:val="1"/>
      <w:marLeft w:val="0"/>
      <w:marRight w:val="0"/>
      <w:marTop w:val="0"/>
      <w:marBottom w:val="0"/>
      <w:divBdr>
        <w:top w:val="none" w:sz="0" w:space="0" w:color="auto"/>
        <w:left w:val="none" w:sz="0" w:space="0" w:color="auto"/>
        <w:bottom w:val="none" w:sz="0" w:space="0" w:color="auto"/>
        <w:right w:val="none" w:sz="0" w:space="0" w:color="auto"/>
      </w:divBdr>
    </w:div>
    <w:div w:id="287779747">
      <w:bodyDiv w:val="1"/>
      <w:marLeft w:val="0"/>
      <w:marRight w:val="0"/>
      <w:marTop w:val="0"/>
      <w:marBottom w:val="0"/>
      <w:divBdr>
        <w:top w:val="none" w:sz="0" w:space="0" w:color="auto"/>
        <w:left w:val="none" w:sz="0" w:space="0" w:color="auto"/>
        <w:bottom w:val="none" w:sz="0" w:space="0" w:color="auto"/>
        <w:right w:val="none" w:sz="0" w:space="0" w:color="auto"/>
      </w:divBdr>
    </w:div>
    <w:div w:id="336617795">
      <w:bodyDiv w:val="1"/>
      <w:marLeft w:val="0"/>
      <w:marRight w:val="0"/>
      <w:marTop w:val="0"/>
      <w:marBottom w:val="0"/>
      <w:divBdr>
        <w:top w:val="none" w:sz="0" w:space="0" w:color="auto"/>
        <w:left w:val="none" w:sz="0" w:space="0" w:color="auto"/>
        <w:bottom w:val="none" w:sz="0" w:space="0" w:color="auto"/>
        <w:right w:val="none" w:sz="0" w:space="0" w:color="auto"/>
      </w:divBdr>
    </w:div>
    <w:div w:id="344478105">
      <w:bodyDiv w:val="1"/>
      <w:marLeft w:val="0"/>
      <w:marRight w:val="0"/>
      <w:marTop w:val="0"/>
      <w:marBottom w:val="0"/>
      <w:divBdr>
        <w:top w:val="none" w:sz="0" w:space="0" w:color="auto"/>
        <w:left w:val="none" w:sz="0" w:space="0" w:color="auto"/>
        <w:bottom w:val="none" w:sz="0" w:space="0" w:color="auto"/>
        <w:right w:val="none" w:sz="0" w:space="0" w:color="auto"/>
      </w:divBdr>
    </w:div>
    <w:div w:id="365909915">
      <w:bodyDiv w:val="1"/>
      <w:marLeft w:val="0"/>
      <w:marRight w:val="0"/>
      <w:marTop w:val="0"/>
      <w:marBottom w:val="0"/>
      <w:divBdr>
        <w:top w:val="none" w:sz="0" w:space="0" w:color="auto"/>
        <w:left w:val="none" w:sz="0" w:space="0" w:color="auto"/>
        <w:bottom w:val="none" w:sz="0" w:space="0" w:color="auto"/>
        <w:right w:val="none" w:sz="0" w:space="0" w:color="auto"/>
      </w:divBdr>
    </w:div>
    <w:div w:id="375934552">
      <w:bodyDiv w:val="1"/>
      <w:marLeft w:val="0"/>
      <w:marRight w:val="0"/>
      <w:marTop w:val="0"/>
      <w:marBottom w:val="0"/>
      <w:divBdr>
        <w:top w:val="none" w:sz="0" w:space="0" w:color="auto"/>
        <w:left w:val="none" w:sz="0" w:space="0" w:color="auto"/>
        <w:bottom w:val="none" w:sz="0" w:space="0" w:color="auto"/>
        <w:right w:val="none" w:sz="0" w:space="0" w:color="auto"/>
      </w:divBdr>
    </w:div>
    <w:div w:id="454905325">
      <w:bodyDiv w:val="1"/>
      <w:marLeft w:val="0"/>
      <w:marRight w:val="0"/>
      <w:marTop w:val="0"/>
      <w:marBottom w:val="0"/>
      <w:divBdr>
        <w:top w:val="none" w:sz="0" w:space="0" w:color="auto"/>
        <w:left w:val="none" w:sz="0" w:space="0" w:color="auto"/>
        <w:bottom w:val="none" w:sz="0" w:space="0" w:color="auto"/>
        <w:right w:val="none" w:sz="0" w:space="0" w:color="auto"/>
      </w:divBdr>
    </w:div>
    <w:div w:id="468666491">
      <w:bodyDiv w:val="1"/>
      <w:marLeft w:val="0"/>
      <w:marRight w:val="0"/>
      <w:marTop w:val="0"/>
      <w:marBottom w:val="0"/>
      <w:divBdr>
        <w:top w:val="none" w:sz="0" w:space="0" w:color="auto"/>
        <w:left w:val="none" w:sz="0" w:space="0" w:color="auto"/>
        <w:bottom w:val="none" w:sz="0" w:space="0" w:color="auto"/>
        <w:right w:val="none" w:sz="0" w:space="0" w:color="auto"/>
      </w:divBdr>
    </w:div>
    <w:div w:id="488986150">
      <w:bodyDiv w:val="1"/>
      <w:marLeft w:val="0"/>
      <w:marRight w:val="0"/>
      <w:marTop w:val="0"/>
      <w:marBottom w:val="0"/>
      <w:divBdr>
        <w:top w:val="none" w:sz="0" w:space="0" w:color="auto"/>
        <w:left w:val="none" w:sz="0" w:space="0" w:color="auto"/>
        <w:bottom w:val="none" w:sz="0" w:space="0" w:color="auto"/>
        <w:right w:val="none" w:sz="0" w:space="0" w:color="auto"/>
      </w:divBdr>
    </w:div>
    <w:div w:id="514345447">
      <w:bodyDiv w:val="1"/>
      <w:marLeft w:val="0"/>
      <w:marRight w:val="0"/>
      <w:marTop w:val="0"/>
      <w:marBottom w:val="0"/>
      <w:divBdr>
        <w:top w:val="none" w:sz="0" w:space="0" w:color="auto"/>
        <w:left w:val="none" w:sz="0" w:space="0" w:color="auto"/>
        <w:bottom w:val="none" w:sz="0" w:space="0" w:color="auto"/>
        <w:right w:val="none" w:sz="0" w:space="0" w:color="auto"/>
      </w:divBdr>
    </w:div>
    <w:div w:id="545416716">
      <w:bodyDiv w:val="1"/>
      <w:marLeft w:val="0"/>
      <w:marRight w:val="0"/>
      <w:marTop w:val="0"/>
      <w:marBottom w:val="0"/>
      <w:divBdr>
        <w:top w:val="none" w:sz="0" w:space="0" w:color="auto"/>
        <w:left w:val="none" w:sz="0" w:space="0" w:color="auto"/>
        <w:bottom w:val="none" w:sz="0" w:space="0" w:color="auto"/>
        <w:right w:val="none" w:sz="0" w:space="0" w:color="auto"/>
      </w:divBdr>
    </w:div>
    <w:div w:id="545684839">
      <w:bodyDiv w:val="1"/>
      <w:marLeft w:val="0"/>
      <w:marRight w:val="0"/>
      <w:marTop w:val="0"/>
      <w:marBottom w:val="0"/>
      <w:divBdr>
        <w:top w:val="none" w:sz="0" w:space="0" w:color="auto"/>
        <w:left w:val="none" w:sz="0" w:space="0" w:color="auto"/>
        <w:bottom w:val="none" w:sz="0" w:space="0" w:color="auto"/>
        <w:right w:val="none" w:sz="0" w:space="0" w:color="auto"/>
      </w:divBdr>
    </w:div>
    <w:div w:id="571936728">
      <w:bodyDiv w:val="1"/>
      <w:marLeft w:val="0"/>
      <w:marRight w:val="0"/>
      <w:marTop w:val="0"/>
      <w:marBottom w:val="0"/>
      <w:divBdr>
        <w:top w:val="none" w:sz="0" w:space="0" w:color="auto"/>
        <w:left w:val="none" w:sz="0" w:space="0" w:color="auto"/>
        <w:bottom w:val="none" w:sz="0" w:space="0" w:color="auto"/>
        <w:right w:val="none" w:sz="0" w:space="0" w:color="auto"/>
      </w:divBdr>
    </w:div>
    <w:div w:id="666829733">
      <w:bodyDiv w:val="1"/>
      <w:marLeft w:val="0"/>
      <w:marRight w:val="0"/>
      <w:marTop w:val="0"/>
      <w:marBottom w:val="0"/>
      <w:divBdr>
        <w:top w:val="none" w:sz="0" w:space="0" w:color="auto"/>
        <w:left w:val="none" w:sz="0" w:space="0" w:color="auto"/>
        <w:bottom w:val="none" w:sz="0" w:space="0" w:color="auto"/>
        <w:right w:val="none" w:sz="0" w:space="0" w:color="auto"/>
      </w:divBdr>
    </w:div>
    <w:div w:id="718935687">
      <w:bodyDiv w:val="1"/>
      <w:marLeft w:val="0"/>
      <w:marRight w:val="0"/>
      <w:marTop w:val="0"/>
      <w:marBottom w:val="0"/>
      <w:divBdr>
        <w:top w:val="none" w:sz="0" w:space="0" w:color="auto"/>
        <w:left w:val="none" w:sz="0" w:space="0" w:color="auto"/>
        <w:bottom w:val="none" w:sz="0" w:space="0" w:color="auto"/>
        <w:right w:val="none" w:sz="0" w:space="0" w:color="auto"/>
      </w:divBdr>
    </w:div>
    <w:div w:id="737095252">
      <w:bodyDiv w:val="1"/>
      <w:marLeft w:val="0"/>
      <w:marRight w:val="0"/>
      <w:marTop w:val="0"/>
      <w:marBottom w:val="0"/>
      <w:divBdr>
        <w:top w:val="none" w:sz="0" w:space="0" w:color="auto"/>
        <w:left w:val="none" w:sz="0" w:space="0" w:color="auto"/>
        <w:bottom w:val="none" w:sz="0" w:space="0" w:color="auto"/>
        <w:right w:val="none" w:sz="0" w:space="0" w:color="auto"/>
      </w:divBdr>
    </w:div>
    <w:div w:id="742533829">
      <w:bodyDiv w:val="1"/>
      <w:marLeft w:val="0"/>
      <w:marRight w:val="0"/>
      <w:marTop w:val="0"/>
      <w:marBottom w:val="0"/>
      <w:divBdr>
        <w:top w:val="none" w:sz="0" w:space="0" w:color="auto"/>
        <w:left w:val="none" w:sz="0" w:space="0" w:color="auto"/>
        <w:bottom w:val="none" w:sz="0" w:space="0" w:color="auto"/>
        <w:right w:val="none" w:sz="0" w:space="0" w:color="auto"/>
      </w:divBdr>
    </w:div>
    <w:div w:id="782386693">
      <w:bodyDiv w:val="1"/>
      <w:marLeft w:val="0"/>
      <w:marRight w:val="0"/>
      <w:marTop w:val="0"/>
      <w:marBottom w:val="0"/>
      <w:divBdr>
        <w:top w:val="none" w:sz="0" w:space="0" w:color="auto"/>
        <w:left w:val="none" w:sz="0" w:space="0" w:color="auto"/>
        <w:bottom w:val="none" w:sz="0" w:space="0" w:color="auto"/>
        <w:right w:val="none" w:sz="0" w:space="0" w:color="auto"/>
      </w:divBdr>
    </w:div>
    <w:div w:id="883717645">
      <w:bodyDiv w:val="1"/>
      <w:marLeft w:val="0"/>
      <w:marRight w:val="0"/>
      <w:marTop w:val="0"/>
      <w:marBottom w:val="0"/>
      <w:divBdr>
        <w:top w:val="none" w:sz="0" w:space="0" w:color="auto"/>
        <w:left w:val="none" w:sz="0" w:space="0" w:color="auto"/>
        <w:bottom w:val="none" w:sz="0" w:space="0" w:color="auto"/>
        <w:right w:val="none" w:sz="0" w:space="0" w:color="auto"/>
      </w:divBdr>
    </w:div>
    <w:div w:id="921988456">
      <w:bodyDiv w:val="1"/>
      <w:marLeft w:val="0"/>
      <w:marRight w:val="0"/>
      <w:marTop w:val="0"/>
      <w:marBottom w:val="0"/>
      <w:divBdr>
        <w:top w:val="none" w:sz="0" w:space="0" w:color="auto"/>
        <w:left w:val="none" w:sz="0" w:space="0" w:color="auto"/>
        <w:bottom w:val="none" w:sz="0" w:space="0" w:color="auto"/>
        <w:right w:val="none" w:sz="0" w:space="0" w:color="auto"/>
      </w:divBdr>
    </w:div>
    <w:div w:id="1045518124">
      <w:bodyDiv w:val="1"/>
      <w:marLeft w:val="0"/>
      <w:marRight w:val="0"/>
      <w:marTop w:val="0"/>
      <w:marBottom w:val="0"/>
      <w:divBdr>
        <w:top w:val="none" w:sz="0" w:space="0" w:color="auto"/>
        <w:left w:val="none" w:sz="0" w:space="0" w:color="auto"/>
        <w:bottom w:val="none" w:sz="0" w:space="0" w:color="auto"/>
        <w:right w:val="none" w:sz="0" w:space="0" w:color="auto"/>
      </w:divBdr>
    </w:div>
    <w:div w:id="1084885868">
      <w:bodyDiv w:val="1"/>
      <w:marLeft w:val="0"/>
      <w:marRight w:val="0"/>
      <w:marTop w:val="0"/>
      <w:marBottom w:val="0"/>
      <w:divBdr>
        <w:top w:val="none" w:sz="0" w:space="0" w:color="auto"/>
        <w:left w:val="none" w:sz="0" w:space="0" w:color="auto"/>
        <w:bottom w:val="none" w:sz="0" w:space="0" w:color="auto"/>
        <w:right w:val="none" w:sz="0" w:space="0" w:color="auto"/>
      </w:divBdr>
      <w:divsChild>
        <w:div w:id="1157725281">
          <w:marLeft w:val="0"/>
          <w:marRight w:val="0"/>
          <w:marTop w:val="0"/>
          <w:marBottom w:val="0"/>
          <w:divBdr>
            <w:top w:val="none" w:sz="0" w:space="0" w:color="auto"/>
            <w:left w:val="none" w:sz="0" w:space="0" w:color="auto"/>
            <w:bottom w:val="none" w:sz="0" w:space="0" w:color="auto"/>
            <w:right w:val="none" w:sz="0" w:space="0" w:color="auto"/>
          </w:divBdr>
        </w:div>
        <w:div w:id="1385830579">
          <w:marLeft w:val="0"/>
          <w:marRight w:val="0"/>
          <w:marTop w:val="0"/>
          <w:marBottom w:val="0"/>
          <w:divBdr>
            <w:top w:val="none" w:sz="0" w:space="0" w:color="auto"/>
            <w:left w:val="none" w:sz="0" w:space="0" w:color="auto"/>
            <w:bottom w:val="none" w:sz="0" w:space="0" w:color="auto"/>
            <w:right w:val="none" w:sz="0" w:space="0" w:color="auto"/>
          </w:divBdr>
        </w:div>
        <w:div w:id="184484649">
          <w:marLeft w:val="0"/>
          <w:marRight w:val="0"/>
          <w:marTop w:val="0"/>
          <w:marBottom w:val="0"/>
          <w:divBdr>
            <w:top w:val="none" w:sz="0" w:space="0" w:color="auto"/>
            <w:left w:val="none" w:sz="0" w:space="0" w:color="auto"/>
            <w:bottom w:val="none" w:sz="0" w:space="0" w:color="auto"/>
            <w:right w:val="none" w:sz="0" w:space="0" w:color="auto"/>
          </w:divBdr>
        </w:div>
        <w:div w:id="1212381136">
          <w:marLeft w:val="0"/>
          <w:marRight w:val="0"/>
          <w:marTop w:val="0"/>
          <w:marBottom w:val="0"/>
          <w:divBdr>
            <w:top w:val="none" w:sz="0" w:space="0" w:color="auto"/>
            <w:left w:val="none" w:sz="0" w:space="0" w:color="auto"/>
            <w:bottom w:val="none" w:sz="0" w:space="0" w:color="auto"/>
            <w:right w:val="none" w:sz="0" w:space="0" w:color="auto"/>
          </w:divBdr>
        </w:div>
        <w:div w:id="571240151">
          <w:marLeft w:val="0"/>
          <w:marRight w:val="0"/>
          <w:marTop w:val="0"/>
          <w:marBottom w:val="0"/>
          <w:divBdr>
            <w:top w:val="none" w:sz="0" w:space="0" w:color="auto"/>
            <w:left w:val="none" w:sz="0" w:space="0" w:color="auto"/>
            <w:bottom w:val="none" w:sz="0" w:space="0" w:color="auto"/>
            <w:right w:val="none" w:sz="0" w:space="0" w:color="auto"/>
          </w:divBdr>
        </w:div>
        <w:div w:id="1311057220">
          <w:marLeft w:val="0"/>
          <w:marRight w:val="0"/>
          <w:marTop w:val="0"/>
          <w:marBottom w:val="0"/>
          <w:divBdr>
            <w:top w:val="none" w:sz="0" w:space="0" w:color="auto"/>
            <w:left w:val="none" w:sz="0" w:space="0" w:color="auto"/>
            <w:bottom w:val="none" w:sz="0" w:space="0" w:color="auto"/>
            <w:right w:val="none" w:sz="0" w:space="0" w:color="auto"/>
          </w:divBdr>
        </w:div>
        <w:div w:id="573971145">
          <w:marLeft w:val="0"/>
          <w:marRight w:val="0"/>
          <w:marTop w:val="0"/>
          <w:marBottom w:val="0"/>
          <w:divBdr>
            <w:top w:val="none" w:sz="0" w:space="0" w:color="auto"/>
            <w:left w:val="none" w:sz="0" w:space="0" w:color="auto"/>
            <w:bottom w:val="none" w:sz="0" w:space="0" w:color="auto"/>
            <w:right w:val="none" w:sz="0" w:space="0" w:color="auto"/>
          </w:divBdr>
        </w:div>
        <w:div w:id="250892806">
          <w:marLeft w:val="0"/>
          <w:marRight w:val="0"/>
          <w:marTop w:val="0"/>
          <w:marBottom w:val="0"/>
          <w:divBdr>
            <w:top w:val="none" w:sz="0" w:space="0" w:color="auto"/>
            <w:left w:val="none" w:sz="0" w:space="0" w:color="auto"/>
            <w:bottom w:val="none" w:sz="0" w:space="0" w:color="auto"/>
            <w:right w:val="none" w:sz="0" w:space="0" w:color="auto"/>
          </w:divBdr>
        </w:div>
        <w:div w:id="1469401668">
          <w:marLeft w:val="0"/>
          <w:marRight w:val="0"/>
          <w:marTop w:val="0"/>
          <w:marBottom w:val="0"/>
          <w:divBdr>
            <w:top w:val="none" w:sz="0" w:space="0" w:color="auto"/>
            <w:left w:val="none" w:sz="0" w:space="0" w:color="auto"/>
            <w:bottom w:val="none" w:sz="0" w:space="0" w:color="auto"/>
            <w:right w:val="none" w:sz="0" w:space="0" w:color="auto"/>
          </w:divBdr>
        </w:div>
        <w:div w:id="611479233">
          <w:marLeft w:val="0"/>
          <w:marRight w:val="0"/>
          <w:marTop w:val="0"/>
          <w:marBottom w:val="0"/>
          <w:divBdr>
            <w:top w:val="none" w:sz="0" w:space="0" w:color="auto"/>
            <w:left w:val="none" w:sz="0" w:space="0" w:color="auto"/>
            <w:bottom w:val="none" w:sz="0" w:space="0" w:color="auto"/>
            <w:right w:val="none" w:sz="0" w:space="0" w:color="auto"/>
          </w:divBdr>
        </w:div>
        <w:div w:id="37434994">
          <w:marLeft w:val="0"/>
          <w:marRight w:val="0"/>
          <w:marTop w:val="0"/>
          <w:marBottom w:val="0"/>
          <w:divBdr>
            <w:top w:val="none" w:sz="0" w:space="0" w:color="auto"/>
            <w:left w:val="none" w:sz="0" w:space="0" w:color="auto"/>
            <w:bottom w:val="none" w:sz="0" w:space="0" w:color="auto"/>
            <w:right w:val="none" w:sz="0" w:space="0" w:color="auto"/>
          </w:divBdr>
        </w:div>
        <w:div w:id="1106848391">
          <w:marLeft w:val="0"/>
          <w:marRight w:val="0"/>
          <w:marTop w:val="0"/>
          <w:marBottom w:val="0"/>
          <w:divBdr>
            <w:top w:val="none" w:sz="0" w:space="0" w:color="auto"/>
            <w:left w:val="none" w:sz="0" w:space="0" w:color="auto"/>
            <w:bottom w:val="none" w:sz="0" w:space="0" w:color="auto"/>
            <w:right w:val="none" w:sz="0" w:space="0" w:color="auto"/>
          </w:divBdr>
        </w:div>
        <w:div w:id="101918207">
          <w:marLeft w:val="0"/>
          <w:marRight w:val="0"/>
          <w:marTop w:val="0"/>
          <w:marBottom w:val="0"/>
          <w:divBdr>
            <w:top w:val="none" w:sz="0" w:space="0" w:color="auto"/>
            <w:left w:val="none" w:sz="0" w:space="0" w:color="auto"/>
            <w:bottom w:val="none" w:sz="0" w:space="0" w:color="auto"/>
            <w:right w:val="none" w:sz="0" w:space="0" w:color="auto"/>
          </w:divBdr>
        </w:div>
      </w:divsChild>
    </w:div>
    <w:div w:id="1136028890">
      <w:bodyDiv w:val="1"/>
      <w:marLeft w:val="0"/>
      <w:marRight w:val="0"/>
      <w:marTop w:val="0"/>
      <w:marBottom w:val="0"/>
      <w:divBdr>
        <w:top w:val="none" w:sz="0" w:space="0" w:color="auto"/>
        <w:left w:val="none" w:sz="0" w:space="0" w:color="auto"/>
        <w:bottom w:val="none" w:sz="0" w:space="0" w:color="auto"/>
        <w:right w:val="none" w:sz="0" w:space="0" w:color="auto"/>
      </w:divBdr>
    </w:div>
    <w:div w:id="1150707103">
      <w:bodyDiv w:val="1"/>
      <w:marLeft w:val="0"/>
      <w:marRight w:val="0"/>
      <w:marTop w:val="0"/>
      <w:marBottom w:val="0"/>
      <w:divBdr>
        <w:top w:val="none" w:sz="0" w:space="0" w:color="auto"/>
        <w:left w:val="none" w:sz="0" w:space="0" w:color="auto"/>
        <w:bottom w:val="none" w:sz="0" w:space="0" w:color="auto"/>
        <w:right w:val="none" w:sz="0" w:space="0" w:color="auto"/>
      </w:divBdr>
    </w:div>
    <w:div w:id="1156413050">
      <w:bodyDiv w:val="1"/>
      <w:marLeft w:val="0"/>
      <w:marRight w:val="0"/>
      <w:marTop w:val="0"/>
      <w:marBottom w:val="0"/>
      <w:divBdr>
        <w:top w:val="none" w:sz="0" w:space="0" w:color="auto"/>
        <w:left w:val="none" w:sz="0" w:space="0" w:color="auto"/>
        <w:bottom w:val="none" w:sz="0" w:space="0" w:color="auto"/>
        <w:right w:val="none" w:sz="0" w:space="0" w:color="auto"/>
      </w:divBdr>
    </w:div>
    <w:div w:id="1171799505">
      <w:bodyDiv w:val="1"/>
      <w:marLeft w:val="0"/>
      <w:marRight w:val="0"/>
      <w:marTop w:val="0"/>
      <w:marBottom w:val="0"/>
      <w:divBdr>
        <w:top w:val="none" w:sz="0" w:space="0" w:color="auto"/>
        <w:left w:val="none" w:sz="0" w:space="0" w:color="auto"/>
        <w:bottom w:val="none" w:sz="0" w:space="0" w:color="auto"/>
        <w:right w:val="none" w:sz="0" w:space="0" w:color="auto"/>
      </w:divBdr>
    </w:div>
    <w:div w:id="1185288937">
      <w:bodyDiv w:val="1"/>
      <w:marLeft w:val="0"/>
      <w:marRight w:val="0"/>
      <w:marTop w:val="0"/>
      <w:marBottom w:val="0"/>
      <w:divBdr>
        <w:top w:val="none" w:sz="0" w:space="0" w:color="auto"/>
        <w:left w:val="none" w:sz="0" w:space="0" w:color="auto"/>
        <w:bottom w:val="none" w:sz="0" w:space="0" w:color="auto"/>
        <w:right w:val="none" w:sz="0" w:space="0" w:color="auto"/>
      </w:divBdr>
      <w:divsChild>
        <w:div w:id="562646729">
          <w:marLeft w:val="0"/>
          <w:marRight w:val="0"/>
          <w:marTop w:val="0"/>
          <w:marBottom w:val="0"/>
          <w:divBdr>
            <w:top w:val="none" w:sz="0" w:space="0" w:color="auto"/>
            <w:left w:val="none" w:sz="0" w:space="0" w:color="auto"/>
            <w:bottom w:val="none" w:sz="0" w:space="0" w:color="auto"/>
            <w:right w:val="none" w:sz="0" w:space="0" w:color="auto"/>
          </w:divBdr>
        </w:div>
      </w:divsChild>
    </w:div>
    <w:div w:id="1216434901">
      <w:bodyDiv w:val="1"/>
      <w:marLeft w:val="0"/>
      <w:marRight w:val="0"/>
      <w:marTop w:val="0"/>
      <w:marBottom w:val="0"/>
      <w:divBdr>
        <w:top w:val="none" w:sz="0" w:space="0" w:color="auto"/>
        <w:left w:val="none" w:sz="0" w:space="0" w:color="auto"/>
        <w:bottom w:val="none" w:sz="0" w:space="0" w:color="auto"/>
        <w:right w:val="none" w:sz="0" w:space="0" w:color="auto"/>
      </w:divBdr>
    </w:div>
    <w:div w:id="1278222221">
      <w:bodyDiv w:val="1"/>
      <w:marLeft w:val="0"/>
      <w:marRight w:val="0"/>
      <w:marTop w:val="0"/>
      <w:marBottom w:val="0"/>
      <w:divBdr>
        <w:top w:val="none" w:sz="0" w:space="0" w:color="auto"/>
        <w:left w:val="none" w:sz="0" w:space="0" w:color="auto"/>
        <w:bottom w:val="none" w:sz="0" w:space="0" w:color="auto"/>
        <w:right w:val="none" w:sz="0" w:space="0" w:color="auto"/>
      </w:divBdr>
    </w:div>
    <w:div w:id="1298217256">
      <w:bodyDiv w:val="1"/>
      <w:marLeft w:val="0"/>
      <w:marRight w:val="0"/>
      <w:marTop w:val="0"/>
      <w:marBottom w:val="0"/>
      <w:divBdr>
        <w:top w:val="none" w:sz="0" w:space="0" w:color="auto"/>
        <w:left w:val="none" w:sz="0" w:space="0" w:color="auto"/>
        <w:bottom w:val="none" w:sz="0" w:space="0" w:color="auto"/>
        <w:right w:val="none" w:sz="0" w:space="0" w:color="auto"/>
      </w:divBdr>
    </w:div>
    <w:div w:id="1325545157">
      <w:bodyDiv w:val="1"/>
      <w:marLeft w:val="0"/>
      <w:marRight w:val="0"/>
      <w:marTop w:val="0"/>
      <w:marBottom w:val="0"/>
      <w:divBdr>
        <w:top w:val="none" w:sz="0" w:space="0" w:color="auto"/>
        <w:left w:val="none" w:sz="0" w:space="0" w:color="auto"/>
        <w:bottom w:val="none" w:sz="0" w:space="0" w:color="auto"/>
        <w:right w:val="none" w:sz="0" w:space="0" w:color="auto"/>
      </w:divBdr>
    </w:div>
    <w:div w:id="1393697001">
      <w:bodyDiv w:val="1"/>
      <w:marLeft w:val="0"/>
      <w:marRight w:val="0"/>
      <w:marTop w:val="0"/>
      <w:marBottom w:val="0"/>
      <w:divBdr>
        <w:top w:val="none" w:sz="0" w:space="0" w:color="auto"/>
        <w:left w:val="none" w:sz="0" w:space="0" w:color="auto"/>
        <w:bottom w:val="none" w:sz="0" w:space="0" w:color="auto"/>
        <w:right w:val="none" w:sz="0" w:space="0" w:color="auto"/>
      </w:divBdr>
    </w:div>
    <w:div w:id="1435785641">
      <w:bodyDiv w:val="1"/>
      <w:marLeft w:val="0"/>
      <w:marRight w:val="0"/>
      <w:marTop w:val="0"/>
      <w:marBottom w:val="0"/>
      <w:divBdr>
        <w:top w:val="none" w:sz="0" w:space="0" w:color="auto"/>
        <w:left w:val="none" w:sz="0" w:space="0" w:color="auto"/>
        <w:bottom w:val="none" w:sz="0" w:space="0" w:color="auto"/>
        <w:right w:val="none" w:sz="0" w:space="0" w:color="auto"/>
      </w:divBdr>
    </w:div>
    <w:div w:id="1499231482">
      <w:bodyDiv w:val="1"/>
      <w:marLeft w:val="0"/>
      <w:marRight w:val="0"/>
      <w:marTop w:val="0"/>
      <w:marBottom w:val="0"/>
      <w:divBdr>
        <w:top w:val="none" w:sz="0" w:space="0" w:color="auto"/>
        <w:left w:val="none" w:sz="0" w:space="0" w:color="auto"/>
        <w:bottom w:val="none" w:sz="0" w:space="0" w:color="auto"/>
        <w:right w:val="none" w:sz="0" w:space="0" w:color="auto"/>
      </w:divBdr>
    </w:div>
    <w:div w:id="1544519657">
      <w:bodyDiv w:val="1"/>
      <w:marLeft w:val="0"/>
      <w:marRight w:val="0"/>
      <w:marTop w:val="0"/>
      <w:marBottom w:val="0"/>
      <w:divBdr>
        <w:top w:val="none" w:sz="0" w:space="0" w:color="auto"/>
        <w:left w:val="none" w:sz="0" w:space="0" w:color="auto"/>
        <w:bottom w:val="none" w:sz="0" w:space="0" w:color="auto"/>
        <w:right w:val="none" w:sz="0" w:space="0" w:color="auto"/>
      </w:divBdr>
    </w:div>
    <w:div w:id="1559701208">
      <w:bodyDiv w:val="1"/>
      <w:marLeft w:val="0"/>
      <w:marRight w:val="0"/>
      <w:marTop w:val="0"/>
      <w:marBottom w:val="0"/>
      <w:divBdr>
        <w:top w:val="none" w:sz="0" w:space="0" w:color="auto"/>
        <w:left w:val="none" w:sz="0" w:space="0" w:color="auto"/>
        <w:bottom w:val="none" w:sz="0" w:space="0" w:color="auto"/>
        <w:right w:val="none" w:sz="0" w:space="0" w:color="auto"/>
      </w:divBdr>
    </w:div>
    <w:div w:id="1610046879">
      <w:bodyDiv w:val="1"/>
      <w:marLeft w:val="0"/>
      <w:marRight w:val="0"/>
      <w:marTop w:val="0"/>
      <w:marBottom w:val="0"/>
      <w:divBdr>
        <w:top w:val="none" w:sz="0" w:space="0" w:color="auto"/>
        <w:left w:val="none" w:sz="0" w:space="0" w:color="auto"/>
        <w:bottom w:val="none" w:sz="0" w:space="0" w:color="auto"/>
        <w:right w:val="none" w:sz="0" w:space="0" w:color="auto"/>
      </w:divBdr>
    </w:div>
    <w:div w:id="1612323455">
      <w:bodyDiv w:val="1"/>
      <w:marLeft w:val="0"/>
      <w:marRight w:val="0"/>
      <w:marTop w:val="0"/>
      <w:marBottom w:val="0"/>
      <w:divBdr>
        <w:top w:val="none" w:sz="0" w:space="0" w:color="auto"/>
        <w:left w:val="none" w:sz="0" w:space="0" w:color="auto"/>
        <w:bottom w:val="none" w:sz="0" w:space="0" w:color="auto"/>
        <w:right w:val="none" w:sz="0" w:space="0" w:color="auto"/>
      </w:divBdr>
    </w:div>
    <w:div w:id="1634946108">
      <w:bodyDiv w:val="1"/>
      <w:marLeft w:val="0"/>
      <w:marRight w:val="0"/>
      <w:marTop w:val="0"/>
      <w:marBottom w:val="0"/>
      <w:divBdr>
        <w:top w:val="none" w:sz="0" w:space="0" w:color="auto"/>
        <w:left w:val="none" w:sz="0" w:space="0" w:color="auto"/>
        <w:bottom w:val="none" w:sz="0" w:space="0" w:color="auto"/>
        <w:right w:val="none" w:sz="0" w:space="0" w:color="auto"/>
      </w:divBdr>
    </w:div>
    <w:div w:id="1638753776">
      <w:bodyDiv w:val="1"/>
      <w:marLeft w:val="0"/>
      <w:marRight w:val="0"/>
      <w:marTop w:val="0"/>
      <w:marBottom w:val="0"/>
      <w:divBdr>
        <w:top w:val="none" w:sz="0" w:space="0" w:color="auto"/>
        <w:left w:val="none" w:sz="0" w:space="0" w:color="auto"/>
        <w:bottom w:val="none" w:sz="0" w:space="0" w:color="auto"/>
        <w:right w:val="none" w:sz="0" w:space="0" w:color="auto"/>
      </w:divBdr>
    </w:div>
    <w:div w:id="1671566941">
      <w:bodyDiv w:val="1"/>
      <w:marLeft w:val="0"/>
      <w:marRight w:val="0"/>
      <w:marTop w:val="0"/>
      <w:marBottom w:val="0"/>
      <w:divBdr>
        <w:top w:val="none" w:sz="0" w:space="0" w:color="auto"/>
        <w:left w:val="none" w:sz="0" w:space="0" w:color="auto"/>
        <w:bottom w:val="none" w:sz="0" w:space="0" w:color="auto"/>
        <w:right w:val="none" w:sz="0" w:space="0" w:color="auto"/>
      </w:divBdr>
    </w:div>
    <w:div w:id="1788084417">
      <w:bodyDiv w:val="1"/>
      <w:marLeft w:val="0"/>
      <w:marRight w:val="0"/>
      <w:marTop w:val="0"/>
      <w:marBottom w:val="0"/>
      <w:divBdr>
        <w:top w:val="none" w:sz="0" w:space="0" w:color="auto"/>
        <w:left w:val="none" w:sz="0" w:space="0" w:color="auto"/>
        <w:bottom w:val="none" w:sz="0" w:space="0" w:color="auto"/>
        <w:right w:val="none" w:sz="0" w:space="0" w:color="auto"/>
      </w:divBdr>
    </w:div>
    <w:div w:id="1814910030">
      <w:bodyDiv w:val="1"/>
      <w:marLeft w:val="0"/>
      <w:marRight w:val="0"/>
      <w:marTop w:val="0"/>
      <w:marBottom w:val="0"/>
      <w:divBdr>
        <w:top w:val="none" w:sz="0" w:space="0" w:color="auto"/>
        <w:left w:val="none" w:sz="0" w:space="0" w:color="auto"/>
        <w:bottom w:val="none" w:sz="0" w:space="0" w:color="auto"/>
        <w:right w:val="none" w:sz="0" w:space="0" w:color="auto"/>
      </w:divBdr>
    </w:div>
    <w:div w:id="1836409317">
      <w:bodyDiv w:val="1"/>
      <w:marLeft w:val="0"/>
      <w:marRight w:val="0"/>
      <w:marTop w:val="0"/>
      <w:marBottom w:val="0"/>
      <w:divBdr>
        <w:top w:val="none" w:sz="0" w:space="0" w:color="auto"/>
        <w:left w:val="none" w:sz="0" w:space="0" w:color="auto"/>
        <w:bottom w:val="none" w:sz="0" w:space="0" w:color="auto"/>
        <w:right w:val="none" w:sz="0" w:space="0" w:color="auto"/>
      </w:divBdr>
    </w:div>
    <w:div w:id="1845627170">
      <w:bodyDiv w:val="1"/>
      <w:marLeft w:val="0"/>
      <w:marRight w:val="0"/>
      <w:marTop w:val="0"/>
      <w:marBottom w:val="0"/>
      <w:divBdr>
        <w:top w:val="none" w:sz="0" w:space="0" w:color="auto"/>
        <w:left w:val="none" w:sz="0" w:space="0" w:color="auto"/>
        <w:bottom w:val="none" w:sz="0" w:space="0" w:color="auto"/>
        <w:right w:val="none" w:sz="0" w:space="0" w:color="auto"/>
      </w:divBdr>
    </w:div>
    <w:div w:id="1896966025">
      <w:bodyDiv w:val="1"/>
      <w:marLeft w:val="0"/>
      <w:marRight w:val="0"/>
      <w:marTop w:val="0"/>
      <w:marBottom w:val="0"/>
      <w:divBdr>
        <w:top w:val="none" w:sz="0" w:space="0" w:color="auto"/>
        <w:left w:val="none" w:sz="0" w:space="0" w:color="auto"/>
        <w:bottom w:val="none" w:sz="0" w:space="0" w:color="auto"/>
        <w:right w:val="none" w:sz="0" w:space="0" w:color="auto"/>
      </w:divBdr>
    </w:div>
    <w:div w:id="1971209797">
      <w:bodyDiv w:val="1"/>
      <w:marLeft w:val="0"/>
      <w:marRight w:val="0"/>
      <w:marTop w:val="0"/>
      <w:marBottom w:val="0"/>
      <w:divBdr>
        <w:top w:val="none" w:sz="0" w:space="0" w:color="auto"/>
        <w:left w:val="none" w:sz="0" w:space="0" w:color="auto"/>
        <w:bottom w:val="none" w:sz="0" w:space="0" w:color="auto"/>
        <w:right w:val="none" w:sz="0" w:space="0" w:color="auto"/>
      </w:divBdr>
    </w:div>
    <w:div w:id="2012174035">
      <w:bodyDiv w:val="1"/>
      <w:marLeft w:val="0"/>
      <w:marRight w:val="0"/>
      <w:marTop w:val="0"/>
      <w:marBottom w:val="0"/>
      <w:divBdr>
        <w:top w:val="none" w:sz="0" w:space="0" w:color="auto"/>
        <w:left w:val="none" w:sz="0" w:space="0" w:color="auto"/>
        <w:bottom w:val="none" w:sz="0" w:space="0" w:color="auto"/>
        <w:right w:val="none" w:sz="0" w:space="0" w:color="auto"/>
      </w:divBdr>
    </w:div>
    <w:div w:id="2026978142">
      <w:bodyDiv w:val="1"/>
      <w:marLeft w:val="0"/>
      <w:marRight w:val="0"/>
      <w:marTop w:val="0"/>
      <w:marBottom w:val="0"/>
      <w:divBdr>
        <w:top w:val="none" w:sz="0" w:space="0" w:color="auto"/>
        <w:left w:val="none" w:sz="0" w:space="0" w:color="auto"/>
        <w:bottom w:val="none" w:sz="0" w:space="0" w:color="auto"/>
        <w:right w:val="none" w:sz="0" w:space="0" w:color="auto"/>
      </w:divBdr>
    </w:div>
    <w:div w:id="2028755069">
      <w:bodyDiv w:val="1"/>
      <w:marLeft w:val="0"/>
      <w:marRight w:val="0"/>
      <w:marTop w:val="0"/>
      <w:marBottom w:val="0"/>
      <w:divBdr>
        <w:top w:val="none" w:sz="0" w:space="0" w:color="auto"/>
        <w:left w:val="none" w:sz="0" w:space="0" w:color="auto"/>
        <w:bottom w:val="none" w:sz="0" w:space="0" w:color="auto"/>
        <w:right w:val="none" w:sz="0" w:space="0" w:color="auto"/>
      </w:divBdr>
    </w:div>
    <w:div w:id="209731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2200028243" TargetMode="External"/><Relationship Id="rId13" Type="http://schemas.openxmlformats.org/officeDocument/2006/relationships/hyperlink" Target="http://adilet.zan.kz/rus/docs/Z240000010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rus/docs/V21000235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dilet.zan.kz/rus/docs/Z24000001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V1500010795" TargetMode="External"/><Relationship Id="rId5" Type="http://schemas.openxmlformats.org/officeDocument/2006/relationships/webSettings" Target="webSettings.xml"/><Relationship Id="rId15" Type="http://schemas.openxmlformats.org/officeDocument/2006/relationships/hyperlink" Target="http://adilet.zan.kz/rus/docs/Z2400000106" TargetMode="External"/><Relationship Id="rId10" Type="http://schemas.openxmlformats.org/officeDocument/2006/relationships/hyperlink" Target="http://adilet.zan.kz/rus/docs/V150001252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ilet.zan.kz/rus/docs/V2400035238" TargetMode="External"/><Relationship Id="rId14" Type="http://schemas.openxmlformats.org/officeDocument/2006/relationships/hyperlink" Target="http://adilet.zan.kz/rus/docs/Z24000001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9C71F-EC47-4713-B5A6-61690CA4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68</Pages>
  <Words>13231</Words>
  <Characters>75423</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Ташенов Аян Сагнаевич</dc:creator>
  <cp:keywords/>
  <dc:description/>
  <cp:lastModifiedBy>Ташенов Аян Сагнаевич</cp:lastModifiedBy>
  <cp:revision>17</cp:revision>
  <cp:lastPrinted>2025-08-11T08:32:00Z</cp:lastPrinted>
  <dcterms:created xsi:type="dcterms:W3CDTF">2025-08-11T08:33:00Z</dcterms:created>
  <dcterms:modified xsi:type="dcterms:W3CDTF">2025-08-26T13:53:00Z</dcterms:modified>
</cp:coreProperties>
</file>